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EB2DCF" w14:textId="67F86376" w:rsidR="00DD5C08" w:rsidRPr="003B579A" w:rsidRDefault="00234226" w:rsidP="00F55E14">
      <w:pPr>
        <w:jc w:val="center"/>
        <w:rPr>
          <w:sz w:val="37"/>
          <w:szCs w:val="37"/>
          <w:lang w:val="it-IT"/>
        </w:rPr>
      </w:pPr>
      <w:r>
        <w:rPr>
          <w:sz w:val="37"/>
          <w:szCs w:val="37"/>
          <w:lang w:val="it-IT"/>
        </w:rPr>
        <w:t>I</w:t>
      </w:r>
      <w:r w:rsidR="00244BC2">
        <w:rPr>
          <w:sz w:val="37"/>
          <w:szCs w:val="37"/>
          <w:lang w:val="it-IT"/>
        </w:rPr>
        <w:t>rlanda, terra di solstizio d’inverno</w:t>
      </w:r>
      <w:r w:rsidRPr="003B579A">
        <w:rPr>
          <w:sz w:val="37"/>
          <w:szCs w:val="37"/>
          <w:lang w:val="it-IT"/>
        </w:rPr>
        <w:t xml:space="preserve"> </w:t>
      </w:r>
    </w:p>
    <w:p w14:paraId="0B494EF8" w14:textId="77777777" w:rsidR="00DD5C08" w:rsidRPr="003B579A" w:rsidRDefault="00AE0E20" w:rsidP="00F55E14">
      <w:pPr>
        <w:jc w:val="center"/>
        <w:rPr>
          <w:i/>
          <w:iCs/>
          <w:lang w:val="it-IT"/>
        </w:rPr>
      </w:pPr>
      <w:r>
        <w:rPr>
          <w:i/>
          <w:iCs/>
          <w:lang w:val="it-IT"/>
        </w:rPr>
        <w:t>Una piccola guida ai</w:t>
      </w:r>
      <w:r w:rsidR="00234226">
        <w:rPr>
          <w:i/>
          <w:iCs/>
          <w:lang w:val="it-IT"/>
        </w:rPr>
        <w:t xml:space="preserve"> luoghi in cui riconnettersi </w:t>
      </w:r>
      <w:r w:rsidR="00B51A5F" w:rsidRPr="003B579A">
        <w:rPr>
          <w:i/>
          <w:iCs/>
          <w:lang w:val="it-IT"/>
        </w:rPr>
        <w:t>con il misticismo degli antichi popoli dell</w:t>
      </w:r>
      <w:r w:rsidR="009B529F" w:rsidRPr="003B579A">
        <w:rPr>
          <w:i/>
          <w:iCs/>
          <w:lang w:val="it-IT"/>
        </w:rPr>
        <w:t>'isola</w:t>
      </w:r>
    </w:p>
    <w:p w14:paraId="166741BC" w14:textId="188FA4F4" w:rsidR="00DD5C08" w:rsidRPr="003B579A" w:rsidRDefault="00244BC2" w:rsidP="00F55E14">
      <w:pPr>
        <w:jc w:val="both"/>
        <w:rPr>
          <w:lang w:val="it-IT"/>
        </w:rPr>
      </w:pPr>
      <w:r w:rsidRPr="003B579A">
        <w:rPr>
          <w:lang w:val="it-IT"/>
        </w:rPr>
        <w:t xml:space="preserve">Il solstizio d'inverno </w:t>
      </w:r>
      <w:r w:rsidR="000015A6" w:rsidRPr="003B579A">
        <w:rPr>
          <w:lang w:val="it-IT"/>
        </w:rPr>
        <w:t>(</w:t>
      </w:r>
      <w:r w:rsidRPr="003B579A">
        <w:rPr>
          <w:lang w:val="it-IT"/>
        </w:rPr>
        <w:t>21 dicembre</w:t>
      </w:r>
      <w:r w:rsidR="000015A6" w:rsidRPr="003B579A">
        <w:rPr>
          <w:lang w:val="it-IT"/>
        </w:rPr>
        <w:t xml:space="preserve">) </w:t>
      </w:r>
      <w:r w:rsidR="00AE0E20">
        <w:rPr>
          <w:lang w:val="it-IT"/>
        </w:rPr>
        <w:t>coincide con</w:t>
      </w:r>
      <w:r w:rsidRPr="003B579A">
        <w:rPr>
          <w:lang w:val="it-IT"/>
        </w:rPr>
        <w:t xml:space="preserve"> il giorno più corto dell'anno </w:t>
      </w:r>
      <w:r w:rsidR="000015A6" w:rsidRPr="003B579A">
        <w:rPr>
          <w:lang w:val="it-IT"/>
        </w:rPr>
        <w:t>e</w:t>
      </w:r>
      <w:r w:rsidR="00F55E14">
        <w:rPr>
          <w:lang w:val="it-IT"/>
        </w:rPr>
        <w:t xml:space="preserve"> </w:t>
      </w:r>
      <w:r w:rsidR="009B529F" w:rsidRPr="003B579A">
        <w:rPr>
          <w:lang w:val="it-IT"/>
        </w:rPr>
        <w:t xml:space="preserve">nell'Irlanda preistorica era un </w:t>
      </w:r>
      <w:r w:rsidR="00F55E14">
        <w:rPr>
          <w:lang w:val="it-IT"/>
        </w:rPr>
        <w:t xml:space="preserve">momento </w:t>
      </w:r>
      <w:r w:rsidR="009B529F" w:rsidRPr="003B579A">
        <w:rPr>
          <w:lang w:val="it-IT"/>
        </w:rPr>
        <w:t xml:space="preserve">molto importante che segnava </w:t>
      </w:r>
      <w:r w:rsidR="00AE0E20">
        <w:rPr>
          <w:lang w:val="it-IT"/>
        </w:rPr>
        <w:t>un</w:t>
      </w:r>
      <w:r w:rsidR="009B529F" w:rsidRPr="003B579A">
        <w:rPr>
          <w:lang w:val="it-IT"/>
        </w:rPr>
        <w:t xml:space="preserve"> punto di svolta</w:t>
      </w:r>
      <w:r w:rsidR="00AE0E20">
        <w:rPr>
          <w:lang w:val="it-IT"/>
        </w:rPr>
        <w:t xml:space="preserve"> tra i</w:t>
      </w:r>
      <w:r>
        <w:rPr>
          <w:lang w:val="it-IT"/>
        </w:rPr>
        <w:t xml:space="preserve">l </w:t>
      </w:r>
      <w:r w:rsidR="00AE0E20">
        <w:rPr>
          <w:lang w:val="it-IT"/>
        </w:rPr>
        <w:t>ciclo della natura</w:t>
      </w:r>
      <w:r w:rsidR="009B529F" w:rsidRPr="003B579A">
        <w:rPr>
          <w:lang w:val="it-IT"/>
        </w:rPr>
        <w:t xml:space="preserve"> e l'</w:t>
      </w:r>
      <w:r w:rsidR="008C4010" w:rsidRPr="003B579A">
        <w:rPr>
          <w:lang w:val="it-IT"/>
        </w:rPr>
        <w:t xml:space="preserve">imminente </w:t>
      </w:r>
      <w:r w:rsidR="009B529F" w:rsidRPr="003B579A">
        <w:rPr>
          <w:lang w:val="it-IT"/>
        </w:rPr>
        <w:t>rinascita della terra.</w:t>
      </w:r>
    </w:p>
    <w:p w14:paraId="12518145" w14:textId="77777777" w:rsidR="00DD5C08" w:rsidRPr="003B579A" w:rsidRDefault="00F55E14" w:rsidP="00F55E14">
      <w:pPr>
        <w:jc w:val="both"/>
        <w:rPr>
          <w:lang w:val="it-IT"/>
        </w:rPr>
      </w:pPr>
      <w:r>
        <w:rPr>
          <w:lang w:val="it-IT"/>
        </w:rPr>
        <w:t xml:space="preserve">La rilevanza di questo giorno è provata dai </w:t>
      </w:r>
      <w:r w:rsidRPr="003B579A">
        <w:rPr>
          <w:lang w:val="it-IT"/>
        </w:rPr>
        <w:t xml:space="preserve">numerosi monumenti presenti sull'isola allineati con </w:t>
      </w:r>
      <w:r w:rsidR="00AE0E20">
        <w:rPr>
          <w:lang w:val="it-IT"/>
        </w:rPr>
        <w:t xml:space="preserve">il sorgere del sole </w:t>
      </w:r>
      <w:r>
        <w:rPr>
          <w:lang w:val="it-IT"/>
        </w:rPr>
        <w:t xml:space="preserve">al </w:t>
      </w:r>
      <w:r w:rsidR="008C4010" w:rsidRPr="003B579A">
        <w:rPr>
          <w:lang w:val="it-IT"/>
        </w:rPr>
        <w:t xml:space="preserve">solstizio d'inverno, </w:t>
      </w:r>
      <w:r>
        <w:rPr>
          <w:lang w:val="it-IT"/>
        </w:rPr>
        <w:t xml:space="preserve">che </w:t>
      </w:r>
      <w:r w:rsidR="008C4010" w:rsidRPr="003B579A">
        <w:rPr>
          <w:lang w:val="it-IT"/>
        </w:rPr>
        <w:t xml:space="preserve">dimostrano </w:t>
      </w:r>
      <w:r>
        <w:rPr>
          <w:lang w:val="it-IT"/>
        </w:rPr>
        <w:t>quanto questo evento fosse sentito</w:t>
      </w:r>
      <w:r w:rsidR="008C4010" w:rsidRPr="003B579A">
        <w:rPr>
          <w:lang w:val="it-IT"/>
        </w:rPr>
        <w:t xml:space="preserve"> dal punto di vista culturale e spirituale </w:t>
      </w:r>
      <w:r>
        <w:rPr>
          <w:lang w:val="it-IT"/>
        </w:rPr>
        <w:t>da parte</w:t>
      </w:r>
      <w:r w:rsidR="008C4010" w:rsidRPr="003B579A">
        <w:rPr>
          <w:lang w:val="it-IT"/>
        </w:rPr>
        <w:t xml:space="preserve"> </w:t>
      </w:r>
      <w:r>
        <w:rPr>
          <w:lang w:val="it-IT"/>
        </w:rPr>
        <w:t>degli antichi popoli irlandesi</w:t>
      </w:r>
      <w:r w:rsidR="00DD602C" w:rsidRPr="003B579A">
        <w:rPr>
          <w:lang w:val="it-IT"/>
        </w:rPr>
        <w:t>, compresi i Celti che arrivarono in Irlanda intorno al 500 a.C.</w:t>
      </w:r>
    </w:p>
    <w:p w14:paraId="5BD901D7" w14:textId="77777777" w:rsidR="00182601" w:rsidRPr="00182601" w:rsidRDefault="00182601" w:rsidP="00F55E14">
      <w:pPr>
        <w:jc w:val="both"/>
        <w:rPr>
          <w:b/>
          <w:bCs/>
          <w:lang w:val="it-IT"/>
        </w:rPr>
      </w:pPr>
      <w:proofErr w:type="spellStart"/>
      <w:r w:rsidRPr="00182601">
        <w:rPr>
          <w:b/>
          <w:bCs/>
          <w:lang w:val="it-IT"/>
        </w:rPr>
        <w:t>Newgrange</w:t>
      </w:r>
      <w:proofErr w:type="spellEnd"/>
      <w:r w:rsidRPr="00182601">
        <w:rPr>
          <w:b/>
          <w:bCs/>
          <w:lang w:val="it-IT"/>
        </w:rPr>
        <w:t>: la luce che ogni anno fa una magia</w:t>
      </w:r>
    </w:p>
    <w:p w14:paraId="2F2883C7" w14:textId="77777777" w:rsidR="00182601" w:rsidRDefault="00244BC2" w:rsidP="00F55E14">
      <w:pPr>
        <w:jc w:val="both"/>
        <w:rPr>
          <w:lang w:val="it-IT"/>
        </w:rPr>
      </w:pPr>
      <w:r w:rsidRPr="003B579A">
        <w:rPr>
          <w:lang w:val="it-IT"/>
        </w:rPr>
        <w:t xml:space="preserve">Il più noto di questi monumenti è </w:t>
      </w:r>
      <w:proofErr w:type="spellStart"/>
      <w:r w:rsidRPr="003B579A">
        <w:rPr>
          <w:lang w:val="it-IT"/>
        </w:rPr>
        <w:t>Newgrange</w:t>
      </w:r>
      <w:proofErr w:type="spellEnd"/>
      <w:r w:rsidRPr="003B579A">
        <w:rPr>
          <w:lang w:val="it-IT"/>
        </w:rPr>
        <w:t xml:space="preserve">, parte del patrimonio mondiale </w:t>
      </w:r>
      <w:r w:rsidR="00F55E14">
        <w:rPr>
          <w:lang w:val="it-IT"/>
        </w:rPr>
        <w:t xml:space="preserve">UNESCO </w:t>
      </w:r>
      <w:r w:rsidRPr="003B579A">
        <w:rPr>
          <w:lang w:val="it-IT"/>
        </w:rPr>
        <w:t xml:space="preserve">di </w:t>
      </w:r>
      <w:proofErr w:type="spellStart"/>
      <w:r w:rsidRPr="00F55E14">
        <w:rPr>
          <w:rFonts w:cstheme="minorHAnsi"/>
          <w:lang w:val="it-IT"/>
        </w:rPr>
        <w:t>Brú</w:t>
      </w:r>
      <w:proofErr w:type="spellEnd"/>
      <w:r w:rsidRPr="00F55E14">
        <w:rPr>
          <w:rFonts w:cstheme="minorHAnsi"/>
          <w:lang w:val="it-IT"/>
        </w:rPr>
        <w:t xml:space="preserve"> </w:t>
      </w:r>
      <w:proofErr w:type="spellStart"/>
      <w:r w:rsidRPr="00F55E14">
        <w:rPr>
          <w:lang w:val="it-IT"/>
        </w:rPr>
        <w:t>na</w:t>
      </w:r>
      <w:proofErr w:type="spellEnd"/>
      <w:r w:rsidRPr="00F55E14">
        <w:rPr>
          <w:lang w:val="it-IT"/>
        </w:rPr>
        <w:t xml:space="preserve"> </w:t>
      </w:r>
      <w:proofErr w:type="spellStart"/>
      <w:r w:rsidRPr="00F55E14">
        <w:rPr>
          <w:lang w:val="it-IT"/>
        </w:rPr>
        <w:t>Bóinne</w:t>
      </w:r>
      <w:proofErr w:type="spellEnd"/>
      <w:r w:rsidR="00F55E14">
        <w:rPr>
          <w:lang w:val="it-IT"/>
        </w:rPr>
        <w:t xml:space="preserve">, area della </w:t>
      </w:r>
      <w:r w:rsidRPr="003B579A">
        <w:rPr>
          <w:lang w:val="it-IT"/>
        </w:rPr>
        <w:t>contea di Meath</w:t>
      </w:r>
      <w:r w:rsidR="00F55E14">
        <w:rPr>
          <w:lang w:val="it-IT"/>
        </w:rPr>
        <w:t>, parte dell’</w:t>
      </w:r>
      <w:proofErr w:type="spellStart"/>
      <w:r w:rsidR="00F55E14">
        <w:rPr>
          <w:lang w:val="it-IT"/>
        </w:rPr>
        <w:t>Ireland’s</w:t>
      </w:r>
      <w:proofErr w:type="spellEnd"/>
      <w:r w:rsidR="00F55E14">
        <w:rPr>
          <w:lang w:val="it-IT"/>
        </w:rPr>
        <w:t xml:space="preserve"> Ancient East. </w:t>
      </w:r>
      <w:r w:rsidR="00672911" w:rsidRPr="003B579A">
        <w:rPr>
          <w:lang w:val="it-IT"/>
        </w:rPr>
        <w:t xml:space="preserve">Questa tomba neolitica </w:t>
      </w:r>
      <w:r w:rsidR="009475FB" w:rsidRPr="003B579A">
        <w:rPr>
          <w:lang w:val="it-IT"/>
        </w:rPr>
        <w:t xml:space="preserve">quasi intatta </w:t>
      </w:r>
      <w:r w:rsidR="00672911" w:rsidRPr="003B579A">
        <w:rPr>
          <w:lang w:val="it-IT"/>
        </w:rPr>
        <w:t xml:space="preserve">ha più di 5.000 anni e </w:t>
      </w:r>
      <w:r w:rsidR="00182601">
        <w:rPr>
          <w:lang w:val="it-IT"/>
        </w:rPr>
        <w:t>con il</w:t>
      </w:r>
      <w:r w:rsidR="00F55E14">
        <w:rPr>
          <w:lang w:val="it-IT"/>
        </w:rPr>
        <w:t xml:space="preserve"> </w:t>
      </w:r>
      <w:r w:rsidR="002050FC" w:rsidRPr="003B579A">
        <w:rPr>
          <w:lang w:val="it-IT"/>
        </w:rPr>
        <w:t>solstizio d'inverno</w:t>
      </w:r>
      <w:r w:rsidR="00F55E14">
        <w:rPr>
          <w:lang w:val="it-IT"/>
        </w:rPr>
        <w:t xml:space="preserve">, ogni anno, si ripete un fenomeno tanto affascinante quanto (apparentemente) incredibile: </w:t>
      </w:r>
      <w:r w:rsidR="00672911" w:rsidRPr="003B579A">
        <w:rPr>
          <w:lang w:val="it-IT"/>
        </w:rPr>
        <w:t>la sua camera interna</w:t>
      </w:r>
      <w:r w:rsidR="00182601">
        <w:rPr>
          <w:lang w:val="it-IT"/>
        </w:rPr>
        <w:t xml:space="preserve"> priva di luce </w:t>
      </w:r>
      <w:r w:rsidR="002050FC" w:rsidRPr="003B579A">
        <w:rPr>
          <w:lang w:val="it-IT"/>
        </w:rPr>
        <w:t xml:space="preserve">è illuminata dal </w:t>
      </w:r>
      <w:r w:rsidR="00182601">
        <w:rPr>
          <w:lang w:val="it-IT"/>
        </w:rPr>
        <w:t xml:space="preserve">sorgere del sole, quando, per l’inclinazione che i raggi hanno in questi giorni, riescono a raggiungerla attraverso un corridoio creato appositamente. L’evento che </w:t>
      </w:r>
      <w:r w:rsidR="002050FC" w:rsidRPr="003B579A">
        <w:rPr>
          <w:lang w:val="it-IT"/>
        </w:rPr>
        <w:t xml:space="preserve">riflette una meraviglia </w:t>
      </w:r>
      <w:r w:rsidR="00182601">
        <w:rPr>
          <w:lang w:val="it-IT"/>
        </w:rPr>
        <w:t>astronomica e architettonica raduna ogni anno migliaia di persone e le richieste sono così alte che i pochi fortunati ammessi a</w:t>
      </w:r>
      <w:r w:rsidR="00AE0E20">
        <w:rPr>
          <w:lang w:val="it-IT"/>
        </w:rPr>
        <w:t>d entrare</w:t>
      </w:r>
      <w:r w:rsidR="00182601">
        <w:rPr>
          <w:lang w:val="it-IT"/>
        </w:rPr>
        <w:t xml:space="preserve"> nella camera sono selezionati mediante una lotteria.</w:t>
      </w:r>
      <w:r w:rsidR="002050FC" w:rsidRPr="003B579A">
        <w:rPr>
          <w:lang w:val="it-IT"/>
        </w:rPr>
        <w:t xml:space="preserve"> </w:t>
      </w:r>
      <w:r w:rsidR="00AE0E20">
        <w:rPr>
          <w:lang w:val="it-IT"/>
        </w:rPr>
        <w:t>E a</w:t>
      </w:r>
      <w:r w:rsidR="00182601">
        <w:rPr>
          <w:lang w:val="it-IT"/>
        </w:rPr>
        <w:t>nche se non si può entrare è comunque bello trovarsi in zona per poter condividere con gli abitanti del luogo e i visitatori l’emozione di questa magia, frutto di una profonda conoscenza dell’astronomia da parte di chi viveva in questi luoghi migliaia di anni fa.</w:t>
      </w:r>
    </w:p>
    <w:p w14:paraId="405427A2" w14:textId="77777777" w:rsidR="00CB6649" w:rsidRPr="00CB6649" w:rsidRDefault="00CB6649" w:rsidP="00F55E14">
      <w:pPr>
        <w:jc w:val="both"/>
        <w:rPr>
          <w:b/>
          <w:bCs/>
          <w:lang w:val="it-IT"/>
        </w:rPr>
      </w:pPr>
      <w:r w:rsidRPr="00CB6649">
        <w:rPr>
          <w:b/>
          <w:bCs/>
          <w:lang w:val="it-IT"/>
        </w:rPr>
        <w:t xml:space="preserve">La meraviglia di </w:t>
      </w:r>
      <w:proofErr w:type="spellStart"/>
      <w:r w:rsidRPr="00CB6649">
        <w:rPr>
          <w:b/>
          <w:bCs/>
          <w:lang w:val="it-IT"/>
        </w:rPr>
        <w:t>Knockroe</w:t>
      </w:r>
      <w:proofErr w:type="spellEnd"/>
      <w:r w:rsidRPr="00CB6649">
        <w:rPr>
          <w:b/>
          <w:bCs/>
          <w:lang w:val="it-IT"/>
        </w:rPr>
        <w:t xml:space="preserve"> </w:t>
      </w:r>
      <w:proofErr w:type="spellStart"/>
      <w:r w:rsidRPr="00CB6649">
        <w:rPr>
          <w:b/>
          <w:bCs/>
          <w:lang w:val="it-IT"/>
        </w:rPr>
        <w:t>Passage</w:t>
      </w:r>
      <w:proofErr w:type="spellEnd"/>
      <w:r w:rsidRPr="00CB6649">
        <w:rPr>
          <w:b/>
          <w:bCs/>
          <w:lang w:val="it-IT"/>
        </w:rPr>
        <w:t>: un doppio allineamento all’alba e al tramonto</w:t>
      </w:r>
    </w:p>
    <w:p w14:paraId="7781507C" w14:textId="77777777" w:rsidR="00DD5C08" w:rsidRPr="003B579A" w:rsidRDefault="00AE0E20" w:rsidP="00F55E14">
      <w:pPr>
        <w:jc w:val="both"/>
        <w:rPr>
          <w:lang w:val="it-IT"/>
        </w:rPr>
      </w:pPr>
      <w:proofErr w:type="spellStart"/>
      <w:r>
        <w:rPr>
          <w:lang w:val="it-IT"/>
        </w:rPr>
        <w:t>N</w:t>
      </w:r>
      <w:r w:rsidRPr="003B579A">
        <w:rPr>
          <w:lang w:val="it-IT"/>
        </w:rPr>
        <w:t>ewgrange</w:t>
      </w:r>
      <w:proofErr w:type="spellEnd"/>
      <w:r w:rsidR="00CB6649">
        <w:rPr>
          <w:lang w:val="it-IT"/>
        </w:rPr>
        <w:t xml:space="preserve">, </w:t>
      </w:r>
      <w:r w:rsidR="00182601">
        <w:rPr>
          <w:lang w:val="it-IT"/>
        </w:rPr>
        <w:t>anche se è uno dei siti più antichi e famosi del mondo</w:t>
      </w:r>
      <w:r>
        <w:rPr>
          <w:lang w:val="it-IT"/>
        </w:rPr>
        <w:t xml:space="preserve"> legati al solstizio</w:t>
      </w:r>
      <w:r w:rsidR="00206D36">
        <w:rPr>
          <w:lang w:val="it-IT"/>
        </w:rPr>
        <w:t xml:space="preserve">, </w:t>
      </w:r>
      <w:r w:rsidRPr="003B579A">
        <w:rPr>
          <w:lang w:val="it-IT"/>
        </w:rPr>
        <w:t>non è l'unico luogo</w:t>
      </w:r>
      <w:r w:rsidR="00206D36">
        <w:rPr>
          <w:lang w:val="it-IT"/>
        </w:rPr>
        <w:t xml:space="preserve"> irlandese</w:t>
      </w:r>
      <w:r w:rsidRPr="003B579A">
        <w:rPr>
          <w:lang w:val="it-IT"/>
        </w:rPr>
        <w:t xml:space="preserve"> in cui si può assistere a</w:t>
      </w:r>
      <w:r w:rsidR="00446535">
        <w:rPr>
          <w:lang w:val="it-IT"/>
        </w:rPr>
        <w:t>ll’allineamento tra i raggi del sole e l’ingresso a uno speciale corridoio</w:t>
      </w:r>
      <w:r w:rsidRPr="003B579A">
        <w:rPr>
          <w:lang w:val="it-IT"/>
        </w:rPr>
        <w:t xml:space="preserve">. Nella tomba di </w:t>
      </w:r>
      <w:proofErr w:type="spellStart"/>
      <w:r w:rsidRPr="00182601">
        <w:rPr>
          <w:lang w:val="it-IT"/>
        </w:rPr>
        <w:t>Knockroe</w:t>
      </w:r>
      <w:proofErr w:type="spellEnd"/>
      <w:r w:rsidR="00182601">
        <w:rPr>
          <w:lang w:val="it-IT"/>
        </w:rPr>
        <w:t xml:space="preserve"> </w:t>
      </w:r>
      <w:proofErr w:type="spellStart"/>
      <w:r w:rsidR="00182601">
        <w:rPr>
          <w:lang w:val="it-IT"/>
        </w:rPr>
        <w:t>Passage</w:t>
      </w:r>
      <w:proofErr w:type="spellEnd"/>
      <w:r w:rsidRPr="003B579A">
        <w:rPr>
          <w:lang w:val="it-IT"/>
        </w:rPr>
        <w:t xml:space="preserve">, nella contea di Kilkenny, </w:t>
      </w:r>
      <w:r w:rsidR="00CB6649">
        <w:rPr>
          <w:lang w:val="it-IT"/>
        </w:rPr>
        <w:t>sempre parte dell’</w:t>
      </w:r>
      <w:proofErr w:type="spellStart"/>
      <w:r w:rsidR="00CB6649">
        <w:rPr>
          <w:lang w:val="it-IT"/>
        </w:rPr>
        <w:t>Ireland’s</w:t>
      </w:r>
      <w:proofErr w:type="spellEnd"/>
      <w:r w:rsidR="00CB6649">
        <w:rPr>
          <w:lang w:val="it-IT"/>
        </w:rPr>
        <w:t xml:space="preserve"> Ancient East,</w:t>
      </w:r>
      <w:r w:rsidRPr="003B579A">
        <w:rPr>
          <w:lang w:val="it-IT"/>
        </w:rPr>
        <w:t xml:space="preserve"> </w:t>
      </w:r>
      <w:r w:rsidR="00CB6649">
        <w:rPr>
          <w:lang w:val="it-IT"/>
        </w:rPr>
        <w:t xml:space="preserve">i </w:t>
      </w:r>
      <w:r w:rsidRPr="003B579A">
        <w:rPr>
          <w:lang w:val="it-IT"/>
        </w:rPr>
        <w:t xml:space="preserve">visitatori possono assistere a un doppio allineamento del solstizio d'inverno, con </w:t>
      </w:r>
      <w:r w:rsidR="00CB6649">
        <w:rPr>
          <w:lang w:val="it-IT"/>
        </w:rPr>
        <w:t xml:space="preserve">un’apertura a est, </w:t>
      </w:r>
      <w:r w:rsidRPr="003B579A">
        <w:rPr>
          <w:lang w:val="it-IT"/>
        </w:rPr>
        <w:t>allineat</w:t>
      </w:r>
      <w:r w:rsidR="00CB6649">
        <w:rPr>
          <w:lang w:val="it-IT"/>
        </w:rPr>
        <w:t>a</w:t>
      </w:r>
      <w:r w:rsidRPr="003B579A">
        <w:rPr>
          <w:lang w:val="it-IT"/>
        </w:rPr>
        <w:t xml:space="preserve"> al sole che sorge</w:t>
      </w:r>
      <w:r w:rsidR="00CB6649">
        <w:rPr>
          <w:lang w:val="it-IT"/>
        </w:rPr>
        <w:t>,</w:t>
      </w:r>
      <w:r w:rsidRPr="003B579A">
        <w:rPr>
          <w:lang w:val="it-IT"/>
        </w:rPr>
        <w:t xml:space="preserve"> e</w:t>
      </w:r>
      <w:r w:rsidR="00CB6649">
        <w:rPr>
          <w:lang w:val="it-IT"/>
        </w:rPr>
        <w:t xml:space="preserve"> una a ovest,</w:t>
      </w:r>
      <w:r w:rsidRPr="003B579A">
        <w:rPr>
          <w:lang w:val="it-IT"/>
        </w:rPr>
        <w:t xml:space="preserve"> al sole che tramonta. L'ingresso al sito è gratuito e le persone si riuniscono sia all'alba </w:t>
      </w:r>
      <w:r w:rsidR="00CB6649">
        <w:rPr>
          <w:lang w:val="it-IT"/>
        </w:rPr>
        <w:t>sia</w:t>
      </w:r>
      <w:r w:rsidRPr="003B579A">
        <w:rPr>
          <w:lang w:val="it-IT"/>
        </w:rPr>
        <w:t xml:space="preserve"> al tramonto</w:t>
      </w:r>
      <w:r w:rsidR="00446535">
        <w:rPr>
          <w:lang w:val="it-IT"/>
        </w:rPr>
        <w:t>.</w:t>
      </w:r>
    </w:p>
    <w:p w14:paraId="36F98EB2" w14:textId="77777777" w:rsidR="00CB6649" w:rsidRPr="00CB6649" w:rsidRDefault="00CB6649" w:rsidP="00F55E14">
      <w:pPr>
        <w:jc w:val="both"/>
        <w:rPr>
          <w:b/>
          <w:bCs/>
          <w:lang w:val="it-IT"/>
        </w:rPr>
      </w:pPr>
      <w:r w:rsidRPr="00CB6649">
        <w:rPr>
          <w:b/>
          <w:bCs/>
          <w:lang w:val="it-IT"/>
        </w:rPr>
        <w:t>La Collina di Tara: il luogo più sacro d’Irlanda in cui aspettare il solstizio in compagnia (anche con la musica)</w:t>
      </w:r>
    </w:p>
    <w:p w14:paraId="1EE42100" w14:textId="77777777" w:rsidR="00DD5C08" w:rsidRPr="003B579A" w:rsidRDefault="00244BC2" w:rsidP="00F55E14">
      <w:pPr>
        <w:jc w:val="both"/>
        <w:rPr>
          <w:lang w:val="it-IT"/>
        </w:rPr>
      </w:pPr>
      <w:r w:rsidRPr="003B579A">
        <w:rPr>
          <w:lang w:val="it-IT"/>
        </w:rPr>
        <w:t>Il luogo più sacro d'Irlanda</w:t>
      </w:r>
      <w:r w:rsidR="003919F8" w:rsidRPr="003B579A">
        <w:rPr>
          <w:lang w:val="it-IT"/>
        </w:rPr>
        <w:t xml:space="preserve">, sede dei suoi antichi sovrani, </w:t>
      </w:r>
      <w:r w:rsidRPr="003B579A">
        <w:rPr>
          <w:lang w:val="it-IT"/>
        </w:rPr>
        <w:t xml:space="preserve">è la </w:t>
      </w:r>
      <w:r w:rsidR="00CB6649">
        <w:rPr>
          <w:lang w:val="it-IT"/>
        </w:rPr>
        <w:t>c</w:t>
      </w:r>
      <w:r w:rsidR="00740C8C" w:rsidRPr="00CB6649">
        <w:rPr>
          <w:lang w:val="it-IT"/>
        </w:rPr>
        <w:t>ollina di Tara</w:t>
      </w:r>
      <w:r w:rsidR="00CB6649">
        <w:rPr>
          <w:lang w:val="it-IT"/>
        </w:rPr>
        <w:t xml:space="preserve"> (</w:t>
      </w:r>
      <w:hyperlink r:id="rId8" w:history="1">
        <w:r w:rsidR="00CB6649" w:rsidRPr="00D03788">
          <w:rPr>
            <w:rStyle w:val="Collegamentoipertestuale"/>
            <w:lang w:val="it-IT"/>
          </w:rPr>
          <w:t>https://www.ireland.com/it-it/cose-da-fare/attrazioni/hill-of-tara</w:t>
        </w:r>
      </w:hyperlink>
      <w:r w:rsidR="00CB6649">
        <w:rPr>
          <w:lang w:val="it-IT"/>
        </w:rPr>
        <w:t xml:space="preserve">), </w:t>
      </w:r>
      <w:r w:rsidRPr="003B579A">
        <w:rPr>
          <w:lang w:val="it-IT"/>
        </w:rPr>
        <w:t xml:space="preserve">nella contea di </w:t>
      </w:r>
      <w:r w:rsidR="00740C8C" w:rsidRPr="003B579A">
        <w:rPr>
          <w:lang w:val="it-IT"/>
        </w:rPr>
        <w:t>Meath</w:t>
      </w:r>
      <w:r w:rsidR="006E5D03" w:rsidRPr="003B579A">
        <w:rPr>
          <w:lang w:val="it-IT"/>
        </w:rPr>
        <w:t xml:space="preserve">, e qui la gente si riunisce </w:t>
      </w:r>
      <w:r w:rsidR="003919F8" w:rsidRPr="003B579A">
        <w:rPr>
          <w:lang w:val="it-IT"/>
        </w:rPr>
        <w:t xml:space="preserve">in modo informale </w:t>
      </w:r>
      <w:r w:rsidR="006E5D03" w:rsidRPr="003B579A">
        <w:rPr>
          <w:lang w:val="it-IT"/>
        </w:rPr>
        <w:t xml:space="preserve">per celebrare il solstizio d'inverno </w:t>
      </w:r>
      <w:r w:rsidR="00CB6649">
        <w:rPr>
          <w:lang w:val="it-IT"/>
        </w:rPr>
        <w:t>in modo comunitario</w:t>
      </w:r>
      <w:r w:rsidR="006E5D03" w:rsidRPr="003B579A">
        <w:rPr>
          <w:lang w:val="it-IT"/>
        </w:rPr>
        <w:t>.</w:t>
      </w:r>
      <w:r w:rsidR="003919F8" w:rsidRPr="003B579A">
        <w:rPr>
          <w:lang w:val="it-IT"/>
        </w:rPr>
        <w:t xml:space="preserve"> </w:t>
      </w:r>
      <w:r w:rsidR="00CB6649">
        <w:rPr>
          <w:lang w:val="it-IT"/>
        </w:rPr>
        <w:t xml:space="preserve">A rendere divertente e anche un po’ solenne </w:t>
      </w:r>
      <w:r w:rsidR="00446535">
        <w:rPr>
          <w:lang w:val="it-IT"/>
        </w:rPr>
        <w:t xml:space="preserve">l’evento </w:t>
      </w:r>
      <w:r w:rsidR="00CB6649">
        <w:rPr>
          <w:lang w:val="it-IT"/>
        </w:rPr>
        <w:t>contribuiscono la musica dal vivo</w:t>
      </w:r>
      <w:r w:rsidR="003919F8" w:rsidRPr="003B579A">
        <w:rPr>
          <w:lang w:val="it-IT"/>
        </w:rPr>
        <w:t xml:space="preserve"> e </w:t>
      </w:r>
      <w:r w:rsidR="00CB6649">
        <w:rPr>
          <w:lang w:val="it-IT"/>
        </w:rPr>
        <w:t xml:space="preserve">le </w:t>
      </w:r>
      <w:r w:rsidR="003919F8" w:rsidRPr="003B579A">
        <w:rPr>
          <w:lang w:val="it-IT"/>
        </w:rPr>
        <w:t xml:space="preserve">meditazioni guidate, </w:t>
      </w:r>
      <w:r w:rsidR="00CB6649">
        <w:rPr>
          <w:lang w:val="it-IT"/>
        </w:rPr>
        <w:t xml:space="preserve">elementi funzionale all’introspezione </w:t>
      </w:r>
      <w:r w:rsidR="003919F8" w:rsidRPr="003B579A">
        <w:rPr>
          <w:lang w:val="it-IT"/>
        </w:rPr>
        <w:t xml:space="preserve">e </w:t>
      </w:r>
      <w:r w:rsidR="00CB6649">
        <w:rPr>
          <w:lang w:val="it-IT"/>
        </w:rPr>
        <w:t xml:space="preserve">alla connessione </w:t>
      </w:r>
      <w:r w:rsidR="003919F8" w:rsidRPr="003B579A">
        <w:rPr>
          <w:lang w:val="it-IT"/>
        </w:rPr>
        <w:t xml:space="preserve">con la natura.   </w:t>
      </w:r>
    </w:p>
    <w:p w14:paraId="30D2CAC7" w14:textId="77777777" w:rsidR="0057775C" w:rsidRPr="0057775C" w:rsidRDefault="0057775C" w:rsidP="00F55E14">
      <w:pPr>
        <w:jc w:val="both"/>
        <w:rPr>
          <w:b/>
          <w:bCs/>
          <w:lang w:val="it-IT"/>
        </w:rPr>
      </w:pPr>
      <w:r w:rsidRPr="0057775C">
        <w:rPr>
          <w:b/>
          <w:bCs/>
          <w:lang w:val="it-IT"/>
        </w:rPr>
        <w:t>Di notti stellate e antichi monumenti: osservazioni celesti che connettono con il passato</w:t>
      </w:r>
    </w:p>
    <w:p w14:paraId="21B9FC9A" w14:textId="77777777" w:rsidR="00DD5C08" w:rsidRPr="003B579A" w:rsidRDefault="00244BC2" w:rsidP="00F55E14">
      <w:pPr>
        <w:jc w:val="both"/>
        <w:rPr>
          <w:lang w:val="it-IT"/>
        </w:rPr>
      </w:pPr>
      <w:r w:rsidRPr="003B579A">
        <w:rPr>
          <w:lang w:val="it-IT"/>
        </w:rPr>
        <w:t>I c</w:t>
      </w:r>
      <w:r w:rsidR="00EF6146">
        <w:rPr>
          <w:lang w:val="it-IT"/>
        </w:rPr>
        <w:t>umuli di pietre</w:t>
      </w:r>
      <w:r w:rsidR="00EF71CE">
        <w:rPr>
          <w:lang w:val="it-IT"/>
        </w:rPr>
        <w:t xml:space="preserve"> - </w:t>
      </w:r>
      <w:r w:rsidR="00EF6146">
        <w:rPr>
          <w:lang w:val="it-IT"/>
        </w:rPr>
        <w:t>chiamati cairns</w:t>
      </w:r>
      <w:r w:rsidR="00EF71CE">
        <w:rPr>
          <w:lang w:val="it-IT"/>
        </w:rPr>
        <w:t xml:space="preserve">, parola di origine gaelica - </w:t>
      </w:r>
      <w:r w:rsidRPr="00CB6649">
        <w:rPr>
          <w:lang w:val="it-IT"/>
        </w:rPr>
        <w:t xml:space="preserve">di </w:t>
      </w:r>
      <w:proofErr w:type="spellStart"/>
      <w:r w:rsidRPr="00CB6649">
        <w:rPr>
          <w:lang w:val="it-IT"/>
        </w:rPr>
        <w:t>Loughcrew</w:t>
      </w:r>
      <w:proofErr w:type="spellEnd"/>
      <w:r w:rsidRPr="003B579A">
        <w:rPr>
          <w:lang w:val="it-IT"/>
        </w:rPr>
        <w:t xml:space="preserve">, nella contea di Meath, non sono allineati con il solstizio d'inverno, ma con gli equinozi di primavera e d'autunno, quando le camere </w:t>
      </w:r>
      <w:r w:rsidR="001D7A02" w:rsidRPr="003B579A">
        <w:rPr>
          <w:lang w:val="it-IT"/>
        </w:rPr>
        <w:t xml:space="preserve">vengono </w:t>
      </w:r>
      <w:r w:rsidRPr="003B579A">
        <w:rPr>
          <w:lang w:val="it-IT"/>
        </w:rPr>
        <w:t xml:space="preserve">illuminate all'alba. Queste imponenti tombe si trovano sulle cosiddette </w:t>
      </w:r>
      <w:r w:rsidR="00EF6146">
        <w:rPr>
          <w:lang w:val="it-IT"/>
        </w:rPr>
        <w:t xml:space="preserve">Hills of the </w:t>
      </w:r>
      <w:proofErr w:type="spellStart"/>
      <w:r w:rsidR="00EF6146">
        <w:rPr>
          <w:lang w:val="it-IT"/>
        </w:rPr>
        <w:t>Witch</w:t>
      </w:r>
      <w:proofErr w:type="spellEnd"/>
      <w:r w:rsidRPr="003B579A">
        <w:rPr>
          <w:lang w:val="it-IT"/>
        </w:rPr>
        <w:t xml:space="preserve"> e sono disponibili visite guidate per esplorare la storia e il significato spirituale del sito. </w:t>
      </w:r>
      <w:r w:rsidR="00862ACB" w:rsidRPr="003B579A">
        <w:rPr>
          <w:lang w:val="it-IT"/>
        </w:rPr>
        <w:t xml:space="preserve">È anche possibile campeggiare o accamparsi </w:t>
      </w:r>
      <w:r w:rsidR="003B7F93" w:rsidRPr="003B579A">
        <w:rPr>
          <w:lang w:val="it-IT"/>
        </w:rPr>
        <w:t>vicino al complesso tombale</w:t>
      </w:r>
      <w:r w:rsidR="00EF71CE">
        <w:rPr>
          <w:lang w:val="it-IT"/>
        </w:rPr>
        <w:t xml:space="preserve">. È molto suggestivo visitarli in ogni momento dell’anno, anche per ammirare le stelle </w:t>
      </w:r>
      <w:r w:rsidR="00EF71CE" w:rsidRPr="00EF71CE">
        <w:rPr>
          <w:lang w:val="it-IT"/>
        </w:rPr>
        <w:t>grazie alla loro posizione isolata, lontana dall'inquinamento luminoso. Inoltre, il loro legame con l'astronomia neolitica li rende particolarmente affascinanti per chi ama osservare il cielo notturno.</w:t>
      </w:r>
    </w:p>
    <w:p w14:paraId="771C5E48" w14:textId="77777777" w:rsidR="00DD5C08" w:rsidRPr="003B579A" w:rsidRDefault="00244BC2" w:rsidP="00F55E14">
      <w:pPr>
        <w:jc w:val="both"/>
        <w:rPr>
          <w:lang w:val="it-IT"/>
        </w:rPr>
      </w:pPr>
      <w:r w:rsidRPr="003B579A">
        <w:rPr>
          <w:lang w:val="it-IT"/>
        </w:rPr>
        <w:t xml:space="preserve">Il legame tra archeologia e stelle può essere esplorato anche con l'esperienza </w:t>
      </w:r>
      <w:r w:rsidR="00EF71CE">
        <w:rPr>
          <w:lang w:val="it-IT"/>
        </w:rPr>
        <w:t>“</w:t>
      </w:r>
      <w:r w:rsidRPr="00EF71CE">
        <w:rPr>
          <w:lang w:val="it-IT"/>
        </w:rPr>
        <w:t>Stars and Stones</w:t>
      </w:r>
      <w:r w:rsidR="00EF71CE">
        <w:rPr>
          <w:lang w:val="it-IT"/>
        </w:rPr>
        <w:t>”</w:t>
      </w:r>
      <w:r w:rsidRPr="003B579A">
        <w:rPr>
          <w:lang w:val="it-IT"/>
        </w:rPr>
        <w:t xml:space="preserve"> nella contea di Tyrone. Questa visita guidata inizia presso le preistoriche </w:t>
      </w:r>
      <w:proofErr w:type="spellStart"/>
      <w:r w:rsidRPr="003B579A">
        <w:rPr>
          <w:lang w:val="it-IT"/>
        </w:rPr>
        <w:t>Beaghmore</w:t>
      </w:r>
      <w:proofErr w:type="spellEnd"/>
      <w:r w:rsidRPr="003B579A">
        <w:rPr>
          <w:lang w:val="it-IT"/>
        </w:rPr>
        <w:t xml:space="preserve"> Stones e intreccia narrazione, archeologia e astronomia per spiegare </w:t>
      </w:r>
      <w:r w:rsidR="00EF71CE">
        <w:rPr>
          <w:lang w:val="it-IT"/>
        </w:rPr>
        <w:t>l’antico ruolo</w:t>
      </w:r>
      <w:r w:rsidRPr="003B579A">
        <w:rPr>
          <w:lang w:val="it-IT"/>
        </w:rPr>
        <w:t xml:space="preserve"> del sito. Il tour si sposta poi all'OM Dark </w:t>
      </w:r>
      <w:proofErr w:type="spellStart"/>
      <w:r w:rsidRPr="003B579A">
        <w:rPr>
          <w:lang w:val="it-IT"/>
        </w:rPr>
        <w:t>Sky</w:t>
      </w:r>
      <w:proofErr w:type="spellEnd"/>
      <w:r w:rsidRPr="003B579A">
        <w:rPr>
          <w:lang w:val="it-IT"/>
        </w:rPr>
        <w:t xml:space="preserve"> Park and </w:t>
      </w:r>
      <w:proofErr w:type="spellStart"/>
      <w:r w:rsidRPr="003B579A">
        <w:rPr>
          <w:lang w:val="it-IT"/>
        </w:rPr>
        <w:t>Observatory</w:t>
      </w:r>
      <w:proofErr w:type="spellEnd"/>
      <w:r w:rsidRPr="003B579A">
        <w:rPr>
          <w:lang w:val="it-IT"/>
        </w:rPr>
        <w:t xml:space="preserve">, dove è possibile osservare le stelle attraverso un telescopio all'avanguardia. </w:t>
      </w:r>
      <w:r w:rsidR="00EF71CE">
        <w:rPr>
          <w:lang w:val="it-IT"/>
        </w:rPr>
        <w:t xml:space="preserve">Per godersi al meglio il fascino dei giorni </w:t>
      </w:r>
      <w:r w:rsidR="00EF71CE">
        <w:rPr>
          <w:lang w:val="it-IT"/>
        </w:rPr>
        <w:lastRenderedPageBreak/>
        <w:t xml:space="preserve">del solstizio è fortemente consigliato prenotare </w:t>
      </w:r>
      <w:r w:rsidR="00B47654">
        <w:rPr>
          <w:lang w:val="it-IT"/>
        </w:rPr>
        <w:t xml:space="preserve">in anticipo </w:t>
      </w:r>
      <w:r w:rsidR="001D7A02" w:rsidRPr="003B579A">
        <w:rPr>
          <w:lang w:val="it-IT"/>
        </w:rPr>
        <w:t xml:space="preserve">per </w:t>
      </w:r>
      <w:r w:rsidR="00446535">
        <w:rPr>
          <w:lang w:val="it-IT"/>
        </w:rPr>
        <w:t xml:space="preserve">contemplare </w:t>
      </w:r>
      <w:r w:rsidRPr="003B579A">
        <w:rPr>
          <w:lang w:val="it-IT"/>
        </w:rPr>
        <w:t xml:space="preserve">i modelli celesti che gli antichi Celti avrebbero </w:t>
      </w:r>
      <w:r w:rsidR="00941D88" w:rsidRPr="003B579A">
        <w:rPr>
          <w:lang w:val="it-IT"/>
        </w:rPr>
        <w:t xml:space="preserve">osservato </w:t>
      </w:r>
      <w:r w:rsidR="00F87224" w:rsidRPr="003B579A">
        <w:rPr>
          <w:lang w:val="it-IT"/>
        </w:rPr>
        <w:t>e celebrato.</w:t>
      </w:r>
    </w:p>
    <w:p w14:paraId="1659F528" w14:textId="77777777" w:rsidR="0057775C" w:rsidRPr="0057775C" w:rsidRDefault="0057775C" w:rsidP="00F55E14">
      <w:pPr>
        <w:jc w:val="both"/>
        <w:rPr>
          <w:b/>
          <w:bCs/>
          <w:lang w:val="it-IT"/>
        </w:rPr>
      </w:pPr>
      <w:r w:rsidRPr="0057775C">
        <w:rPr>
          <w:b/>
          <w:bCs/>
          <w:lang w:val="it-IT"/>
        </w:rPr>
        <w:t>Luce d’inverno e Santa Brigida: un invito alla riflessione e alla cond</w:t>
      </w:r>
      <w:r>
        <w:rPr>
          <w:b/>
          <w:bCs/>
          <w:lang w:val="it-IT"/>
        </w:rPr>
        <w:t>i</w:t>
      </w:r>
      <w:r w:rsidRPr="0057775C">
        <w:rPr>
          <w:b/>
          <w:bCs/>
          <w:lang w:val="it-IT"/>
        </w:rPr>
        <w:t>visione</w:t>
      </w:r>
    </w:p>
    <w:p w14:paraId="141EC2E5" w14:textId="77777777" w:rsidR="00B47654" w:rsidRDefault="00244BC2" w:rsidP="00F55E14">
      <w:pPr>
        <w:jc w:val="both"/>
        <w:rPr>
          <w:lang w:val="it-IT"/>
        </w:rPr>
      </w:pPr>
      <w:r w:rsidRPr="003B579A">
        <w:rPr>
          <w:lang w:val="it-IT"/>
        </w:rPr>
        <w:t xml:space="preserve">In tutta l'isola d'Irlanda </w:t>
      </w:r>
      <w:r w:rsidR="00446535">
        <w:rPr>
          <w:lang w:val="it-IT"/>
        </w:rPr>
        <w:t xml:space="preserve">numerosi </w:t>
      </w:r>
      <w:r w:rsidRPr="003B579A">
        <w:rPr>
          <w:lang w:val="it-IT"/>
        </w:rPr>
        <w:t xml:space="preserve">eventi del solstizio d'inverno segnano questa </w:t>
      </w:r>
      <w:r w:rsidR="000015A6" w:rsidRPr="003B579A">
        <w:rPr>
          <w:lang w:val="it-IT"/>
        </w:rPr>
        <w:t xml:space="preserve">data </w:t>
      </w:r>
      <w:r w:rsidRPr="003B579A">
        <w:rPr>
          <w:lang w:val="it-IT"/>
        </w:rPr>
        <w:t xml:space="preserve">come un momento di riflessione. </w:t>
      </w:r>
      <w:r w:rsidR="00B47654">
        <w:rPr>
          <w:lang w:val="it-IT"/>
        </w:rPr>
        <w:t>Uno de</w:t>
      </w:r>
      <w:r w:rsidR="00446535">
        <w:rPr>
          <w:lang w:val="it-IT"/>
        </w:rPr>
        <w:t>i</w:t>
      </w:r>
      <w:r w:rsidR="00B47654">
        <w:rPr>
          <w:lang w:val="it-IT"/>
        </w:rPr>
        <w:t xml:space="preserve"> più profondi dal punto di vista spirituale e introspettivo in chiave cristiana è </w:t>
      </w:r>
      <w:r w:rsidR="00B47654" w:rsidRPr="00B47654">
        <w:rPr>
          <w:i/>
          <w:iCs/>
          <w:lang w:val="it-IT"/>
        </w:rPr>
        <w:t xml:space="preserve">Winter </w:t>
      </w:r>
      <w:proofErr w:type="spellStart"/>
      <w:r w:rsidR="00B47654" w:rsidRPr="00B47654">
        <w:rPr>
          <w:i/>
          <w:iCs/>
          <w:lang w:val="it-IT"/>
        </w:rPr>
        <w:t>Solstice</w:t>
      </w:r>
      <w:proofErr w:type="spellEnd"/>
      <w:r w:rsidR="00B47654" w:rsidRPr="00B47654">
        <w:rPr>
          <w:i/>
          <w:iCs/>
          <w:lang w:val="it-IT"/>
        </w:rPr>
        <w:t xml:space="preserve"> – </w:t>
      </w:r>
      <w:proofErr w:type="spellStart"/>
      <w:r w:rsidR="00B47654" w:rsidRPr="00B47654">
        <w:rPr>
          <w:i/>
          <w:iCs/>
          <w:lang w:val="it-IT"/>
        </w:rPr>
        <w:t>Turning</w:t>
      </w:r>
      <w:proofErr w:type="spellEnd"/>
      <w:r w:rsidR="00B47654" w:rsidRPr="00B47654">
        <w:rPr>
          <w:i/>
          <w:iCs/>
          <w:lang w:val="it-IT"/>
        </w:rPr>
        <w:t xml:space="preserve"> </w:t>
      </w:r>
      <w:proofErr w:type="spellStart"/>
      <w:r w:rsidR="00B47654" w:rsidRPr="00B47654">
        <w:rPr>
          <w:i/>
          <w:iCs/>
          <w:lang w:val="it-IT"/>
        </w:rPr>
        <w:t>towards</w:t>
      </w:r>
      <w:proofErr w:type="spellEnd"/>
      <w:r w:rsidR="00B47654" w:rsidRPr="00B47654">
        <w:rPr>
          <w:i/>
          <w:iCs/>
          <w:lang w:val="it-IT"/>
        </w:rPr>
        <w:t xml:space="preserve"> the Light</w:t>
      </w:r>
      <w:r w:rsidR="00B47654">
        <w:rPr>
          <w:lang w:val="it-IT"/>
        </w:rPr>
        <w:t xml:space="preserve">. Nato anche in relazione alla celebrazione di </w:t>
      </w:r>
      <w:proofErr w:type="spellStart"/>
      <w:r w:rsidR="00B47654">
        <w:rPr>
          <w:lang w:val="it-IT"/>
        </w:rPr>
        <w:t>Brigid</w:t>
      </w:r>
      <w:proofErr w:type="spellEnd"/>
      <w:r w:rsidR="00B47654">
        <w:rPr>
          <w:lang w:val="it-IT"/>
        </w:rPr>
        <w:t xml:space="preserve"> 1500</w:t>
      </w:r>
      <w:r w:rsidR="00446535">
        <w:rPr>
          <w:lang w:val="it-IT"/>
        </w:rPr>
        <w:t xml:space="preserve"> - calendario di appuntamenti</w:t>
      </w:r>
      <w:r w:rsidR="0057775C">
        <w:rPr>
          <w:lang w:val="it-IT"/>
        </w:rPr>
        <w:t xml:space="preserve"> </w:t>
      </w:r>
      <w:r w:rsidR="00B47654">
        <w:rPr>
          <w:lang w:val="it-IT"/>
        </w:rPr>
        <w:t>che nel</w:t>
      </w:r>
      <w:r w:rsidR="0057775C">
        <w:rPr>
          <w:lang w:val="it-IT"/>
        </w:rPr>
        <w:t>l’arco di tutto il</w:t>
      </w:r>
      <w:r w:rsidR="00B47654">
        <w:rPr>
          <w:lang w:val="it-IT"/>
        </w:rPr>
        <w:t xml:space="preserve"> 202</w:t>
      </w:r>
      <w:r w:rsidR="0057775C">
        <w:rPr>
          <w:lang w:val="it-IT"/>
        </w:rPr>
        <w:t>4</w:t>
      </w:r>
      <w:r w:rsidR="00B47654">
        <w:rPr>
          <w:lang w:val="it-IT"/>
        </w:rPr>
        <w:t xml:space="preserve"> ha reso omaggio ai 1500 anni dalla morte di Santa Brigida d’Irlanda, </w:t>
      </w:r>
      <w:r w:rsidR="0057775C">
        <w:rPr>
          <w:lang w:val="it-IT"/>
        </w:rPr>
        <w:t>santa patrona e figura profondamente legata alla luce</w:t>
      </w:r>
      <w:r w:rsidR="00446535">
        <w:rPr>
          <w:lang w:val="it-IT"/>
        </w:rPr>
        <w:t xml:space="preserve"> - </w:t>
      </w:r>
      <w:r w:rsidR="0057775C">
        <w:rPr>
          <w:lang w:val="it-IT"/>
        </w:rPr>
        <w:t>è</w:t>
      </w:r>
      <w:r w:rsidR="00B47654">
        <w:rPr>
          <w:lang w:val="it-IT"/>
        </w:rPr>
        <w:t xml:space="preserve"> in calendario il 20 dicem</w:t>
      </w:r>
      <w:r w:rsidR="0057775C">
        <w:rPr>
          <w:lang w:val="it-IT"/>
        </w:rPr>
        <w:t xml:space="preserve">bre: si </w:t>
      </w:r>
      <w:r w:rsidR="00B47654">
        <w:rPr>
          <w:lang w:val="it-IT"/>
        </w:rPr>
        <w:t xml:space="preserve">vive in gruppo </w:t>
      </w:r>
      <w:r w:rsidR="0057775C">
        <w:rPr>
          <w:lang w:val="it-IT"/>
        </w:rPr>
        <w:t xml:space="preserve">presso il centro Solas </w:t>
      </w:r>
      <w:proofErr w:type="spellStart"/>
      <w:r w:rsidR="0057775C">
        <w:rPr>
          <w:lang w:val="it-IT"/>
        </w:rPr>
        <w:t>Bhríde</w:t>
      </w:r>
      <w:proofErr w:type="spellEnd"/>
      <w:r w:rsidR="0057775C">
        <w:rPr>
          <w:lang w:val="it-IT"/>
        </w:rPr>
        <w:t xml:space="preserve"> (Luce di Brigida) di Kildare, località in cui santa Brigida creò </w:t>
      </w:r>
      <w:r w:rsidR="003F2B09">
        <w:rPr>
          <w:lang w:val="it-IT"/>
        </w:rPr>
        <w:t xml:space="preserve">nel V secolo </w:t>
      </w:r>
      <w:r w:rsidR="0057775C">
        <w:rPr>
          <w:lang w:val="it-IT"/>
        </w:rPr>
        <w:t xml:space="preserve">la sua abbazia, </w:t>
      </w:r>
      <w:r w:rsidR="00B47654">
        <w:rPr>
          <w:lang w:val="it-IT"/>
        </w:rPr>
        <w:t>come un invito a</w:t>
      </w:r>
      <w:r w:rsidR="0057775C">
        <w:rPr>
          <w:lang w:val="it-IT"/>
        </w:rPr>
        <w:t xml:space="preserve"> pensare al significato</w:t>
      </w:r>
      <w:r w:rsidR="00B47654">
        <w:rPr>
          <w:lang w:val="it-IT"/>
        </w:rPr>
        <w:t xml:space="preserve"> della luce, alla condivisione e all’ascolto interiore. Anche in questa occasione non mancheranno </w:t>
      </w:r>
      <w:r w:rsidR="0057775C">
        <w:rPr>
          <w:lang w:val="it-IT"/>
        </w:rPr>
        <w:t>musica, incontri a tema e sessioni di meditazione.</w:t>
      </w:r>
      <w:r w:rsidR="00446535">
        <w:rPr>
          <w:lang w:val="it-IT"/>
        </w:rPr>
        <w:t xml:space="preserve"> È un evento interessante anche per chi non è credente.</w:t>
      </w:r>
    </w:p>
    <w:p w14:paraId="7B2789FA" w14:textId="77777777" w:rsidR="0057775C" w:rsidRPr="003F2B09" w:rsidRDefault="003F2B09" w:rsidP="00F55E14">
      <w:pPr>
        <w:jc w:val="both"/>
        <w:rPr>
          <w:b/>
          <w:bCs/>
          <w:lang w:val="it-IT"/>
        </w:rPr>
      </w:pPr>
      <w:r>
        <w:rPr>
          <w:b/>
          <w:bCs/>
          <w:lang w:val="it-IT"/>
        </w:rPr>
        <w:t xml:space="preserve">The Sound Spa: </w:t>
      </w:r>
      <w:r w:rsidRPr="003F2B09">
        <w:rPr>
          <w:b/>
          <w:bCs/>
          <w:lang w:val="it-IT"/>
        </w:rPr>
        <w:t>Suoni e luci per ritrovare il benessere in armonia con i ritmi della natura</w:t>
      </w:r>
    </w:p>
    <w:p w14:paraId="36E54444" w14:textId="77777777" w:rsidR="003F2B09" w:rsidRDefault="003F2B09" w:rsidP="00F55E14">
      <w:pPr>
        <w:jc w:val="both"/>
        <w:rPr>
          <w:lang w:val="it-IT"/>
        </w:rPr>
      </w:pPr>
      <w:r>
        <w:rPr>
          <w:lang w:val="it-IT"/>
        </w:rPr>
        <w:t>Tra gli eventi e i luoghi degni di nota, c’è The Sound Spa, nella contea di Antrim in Irlanda del nord. Come suggerisce il nome, permette di vivere un approccio olistico al benessere interiore ed esteriore attraverso il potere rilassante e rigenerante d</w:t>
      </w:r>
      <w:r w:rsidR="00446535">
        <w:rPr>
          <w:lang w:val="it-IT"/>
        </w:rPr>
        <w:t>ei suon</w:t>
      </w:r>
      <w:r>
        <w:rPr>
          <w:lang w:val="it-IT"/>
        </w:rPr>
        <w:t xml:space="preserve">i. In occasione di giorni speciali come quello del solstizio d’inverno, The Sound Spa organizza esperienze ad hoc. Quest’anno </w:t>
      </w:r>
      <w:r w:rsidR="00AB7620">
        <w:rPr>
          <w:lang w:val="it-IT"/>
        </w:rPr>
        <w:t xml:space="preserve">la Winter </w:t>
      </w:r>
      <w:proofErr w:type="spellStart"/>
      <w:r w:rsidR="00AB7620">
        <w:rPr>
          <w:lang w:val="it-IT"/>
        </w:rPr>
        <w:t>Solstice</w:t>
      </w:r>
      <w:proofErr w:type="spellEnd"/>
      <w:r w:rsidR="00AB7620">
        <w:rPr>
          <w:lang w:val="it-IT"/>
        </w:rPr>
        <w:t xml:space="preserve"> Sound Experience </w:t>
      </w:r>
      <w:r>
        <w:rPr>
          <w:lang w:val="it-IT"/>
        </w:rPr>
        <w:t xml:space="preserve">è in programma sabato 22 dicembre: in compagnia di Tessa Ann ci si potrà immergere in un bagno sonoro attraverso l’utilizzo </w:t>
      </w:r>
      <w:r w:rsidR="00AB7620">
        <w:rPr>
          <w:lang w:val="it-IT"/>
        </w:rPr>
        <w:t xml:space="preserve">di </w:t>
      </w:r>
      <w:r>
        <w:rPr>
          <w:lang w:val="it-IT"/>
        </w:rPr>
        <w:t>campane, tamburi, strumenti a percussione e bastoni della pioggia</w:t>
      </w:r>
      <w:r w:rsidR="00AB7620">
        <w:rPr>
          <w:lang w:val="it-IT"/>
        </w:rPr>
        <w:t xml:space="preserve"> per ricentrarsi e salutare l’inizio di un </w:t>
      </w:r>
      <w:r w:rsidR="00446535">
        <w:rPr>
          <w:lang w:val="it-IT"/>
        </w:rPr>
        <w:t xml:space="preserve">nuovo </w:t>
      </w:r>
      <w:r w:rsidR="00AB7620">
        <w:rPr>
          <w:lang w:val="it-IT"/>
        </w:rPr>
        <w:t>ciclo vitale anche in vista dell'</w:t>
      </w:r>
      <w:r w:rsidR="00446535">
        <w:rPr>
          <w:lang w:val="it-IT"/>
        </w:rPr>
        <w:t>anno in arrivo.</w:t>
      </w:r>
    </w:p>
    <w:p w14:paraId="1478B5B4" w14:textId="77777777" w:rsidR="00AB7620" w:rsidRDefault="00AB7620" w:rsidP="00F55E14">
      <w:pPr>
        <w:jc w:val="both"/>
        <w:rPr>
          <w:lang w:val="it-IT"/>
        </w:rPr>
      </w:pPr>
      <w:r>
        <w:rPr>
          <w:lang w:val="it-IT"/>
        </w:rPr>
        <w:t>Che sia per un viaggio invernale legato a un momento speciale come quello del solstizio o per cercare di avvicinarsi a luoghi importanti per comprendere i</w:t>
      </w:r>
      <w:r w:rsidR="00446535">
        <w:rPr>
          <w:lang w:val="it-IT"/>
        </w:rPr>
        <w:t xml:space="preserve">l fascino del legame spirituale </w:t>
      </w:r>
      <w:r>
        <w:rPr>
          <w:lang w:val="it-IT"/>
        </w:rPr>
        <w:t>tra l’essere umano e la natura, l’isola d’Irlanda è il luogo ideale da mettere in agenda</w:t>
      </w:r>
      <w:r w:rsidR="00C142AF">
        <w:rPr>
          <w:lang w:val="it-IT"/>
        </w:rPr>
        <w:t>.</w:t>
      </w:r>
    </w:p>
    <w:p w14:paraId="75DF7B6D" w14:textId="77777777" w:rsidR="00AB7620" w:rsidRDefault="00AB7620" w:rsidP="00F55E14">
      <w:pPr>
        <w:jc w:val="both"/>
        <w:rPr>
          <w:lang w:val="it-IT"/>
        </w:rPr>
      </w:pPr>
    </w:p>
    <w:p w14:paraId="198EF7EA" w14:textId="77777777" w:rsidR="00DD5C08" w:rsidRPr="003F2B09" w:rsidRDefault="00244BC2" w:rsidP="00F55E14">
      <w:pPr>
        <w:jc w:val="both"/>
        <w:rPr>
          <w:rStyle w:val="Collegamentoipertestuale"/>
          <w:lang w:val="it-IT"/>
        </w:rPr>
      </w:pPr>
      <w:hyperlink r:id="rId9" w:history="1">
        <w:r w:rsidR="00AB7620" w:rsidRPr="00D03788">
          <w:rPr>
            <w:rStyle w:val="Collegamentoipertestuale"/>
            <w:lang w:val="it-IT"/>
          </w:rPr>
          <w:t>www.irlanda.com</w:t>
        </w:r>
      </w:hyperlink>
      <w:r w:rsidR="00AB7620">
        <w:rPr>
          <w:lang w:val="it-IT"/>
        </w:rPr>
        <w:t xml:space="preserve"> </w:t>
      </w:r>
    </w:p>
    <w:p w14:paraId="1CC99477" w14:textId="77777777" w:rsidR="008A7D5A" w:rsidRPr="003F2B09" w:rsidRDefault="008A7D5A" w:rsidP="00F55E14">
      <w:pPr>
        <w:jc w:val="both"/>
        <w:rPr>
          <w:lang w:val="it-IT"/>
        </w:rPr>
      </w:pPr>
    </w:p>
    <w:p w14:paraId="7C516581" w14:textId="77777777" w:rsidR="002512EF" w:rsidRPr="003F2B09" w:rsidRDefault="002512EF" w:rsidP="00F55E14">
      <w:pPr>
        <w:jc w:val="both"/>
        <w:rPr>
          <w:lang w:val="it-IT"/>
        </w:rPr>
      </w:pPr>
    </w:p>
    <w:p w14:paraId="59B0029E" w14:textId="77777777" w:rsidR="00066645" w:rsidRPr="003F2B09" w:rsidRDefault="00066645" w:rsidP="00F55E14">
      <w:pPr>
        <w:jc w:val="both"/>
        <w:rPr>
          <w:lang w:val="it-IT"/>
        </w:rPr>
      </w:pPr>
    </w:p>
    <w:sectPr w:rsidR="00066645" w:rsidRPr="003F2B0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4AEC"/>
    <w:multiLevelType w:val="hybridMultilevel"/>
    <w:tmpl w:val="D72C491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 w15:restartNumberingAfterBreak="0">
    <w:nsid w:val="05801C8B"/>
    <w:multiLevelType w:val="hybridMultilevel"/>
    <w:tmpl w:val="A330D6AA"/>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 w15:restartNumberingAfterBreak="0">
    <w:nsid w:val="07574FE9"/>
    <w:multiLevelType w:val="hybridMultilevel"/>
    <w:tmpl w:val="CAF48CE0"/>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9AD6620"/>
    <w:multiLevelType w:val="multilevel"/>
    <w:tmpl w:val="370AE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133B16"/>
    <w:multiLevelType w:val="hybridMultilevel"/>
    <w:tmpl w:val="1390C33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0F770B48"/>
    <w:multiLevelType w:val="multilevel"/>
    <w:tmpl w:val="F7121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583A1E"/>
    <w:multiLevelType w:val="hybridMultilevel"/>
    <w:tmpl w:val="AEB83A4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7" w15:restartNumberingAfterBreak="0">
    <w:nsid w:val="24905A33"/>
    <w:multiLevelType w:val="multilevel"/>
    <w:tmpl w:val="1B68CE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58A4C9F"/>
    <w:multiLevelType w:val="hybridMultilevel"/>
    <w:tmpl w:val="E80E0AE2"/>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25B434AE"/>
    <w:multiLevelType w:val="multilevel"/>
    <w:tmpl w:val="45124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7C606C7"/>
    <w:multiLevelType w:val="multilevel"/>
    <w:tmpl w:val="6AFE0A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E2B730F"/>
    <w:multiLevelType w:val="multilevel"/>
    <w:tmpl w:val="BAC80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0BC666E"/>
    <w:multiLevelType w:val="multilevel"/>
    <w:tmpl w:val="B4EC6DB6"/>
    <w:lvl w:ilvl="0">
      <w:start w:val="1"/>
      <w:numFmt w:val="bullet"/>
      <w:lvlText w:val=""/>
      <w:lvlJc w:val="left"/>
      <w:pPr>
        <w:tabs>
          <w:tab w:val="num" w:pos="720"/>
        </w:tabs>
        <w:ind w:left="720" w:hanging="360"/>
      </w:pPr>
      <w:rPr>
        <w:rFonts w:ascii="Symbol" w:hAnsi="Symbol" w:hint="default"/>
        <w:sz w:val="18"/>
      </w:rPr>
    </w:lvl>
    <w:lvl w:ilvl="1" w:tentative="1">
      <w:start w:val="1"/>
      <w:numFmt w:val="bullet"/>
      <w:lvlText w:val="o"/>
      <w:lvlJc w:val="left"/>
      <w:pPr>
        <w:tabs>
          <w:tab w:val="num" w:pos="1440"/>
        </w:tabs>
        <w:ind w:left="1440" w:hanging="360"/>
      </w:pPr>
      <w:rPr>
        <w:rFonts w:ascii="Courier New" w:hAnsi="Courier New" w:hint="default"/>
        <w:sz w:val="18"/>
      </w:rPr>
    </w:lvl>
    <w:lvl w:ilvl="2" w:tentative="1">
      <w:start w:val="1"/>
      <w:numFmt w:val="bullet"/>
      <w:lvlText w:val=""/>
      <w:lvlJc w:val="left"/>
      <w:pPr>
        <w:tabs>
          <w:tab w:val="num" w:pos="2160"/>
        </w:tabs>
        <w:ind w:left="2160" w:hanging="360"/>
      </w:pPr>
      <w:rPr>
        <w:rFonts w:ascii="Wingdings" w:hAnsi="Wingdings" w:hint="default"/>
        <w:sz w:val="18"/>
      </w:rPr>
    </w:lvl>
    <w:lvl w:ilvl="3" w:tentative="1">
      <w:start w:val="1"/>
      <w:numFmt w:val="bullet"/>
      <w:lvlText w:val=""/>
      <w:lvlJc w:val="left"/>
      <w:pPr>
        <w:tabs>
          <w:tab w:val="num" w:pos="2880"/>
        </w:tabs>
        <w:ind w:left="2880" w:hanging="360"/>
      </w:pPr>
      <w:rPr>
        <w:rFonts w:ascii="Wingdings" w:hAnsi="Wingdings" w:hint="default"/>
        <w:sz w:val="18"/>
      </w:rPr>
    </w:lvl>
    <w:lvl w:ilvl="4" w:tentative="1">
      <w:start w:val="1"/>
      <w:numFmt w:val="bullet"/>
      <w:lvlText w:val=""/>
      <w:lvlJc w:val="left"/>
      <w:pPr>
        <w:tabs>
          <w:tab w:val="num" w:pos="3600"/>
        </w:tabs>
        <w:ind w:left="3600" w:hanging="360"/>
      </w:pPr>
      <w:rPr>
        <w:rFonts w:ascii="Wingdings" w:hAnsi="Wingdings" w:hint="default"/>
        <w:sz w:val="18"/>
      </w:rPr>
    </w:lvl>
    <w:lvl w:ilvl="5" w:tentative="1">
      <w:start w:val="1"/>
      <w:numFmt w:val="bullet"/>
      <w:lvlText w:val=""/>
      <w:lvlJc w:val="left"/>
      <w:pPr>
        <w:tabs>
          <w:tab w:val="num" w:pos="4320"/>
        </w:tabs>
        <w:ind w:left="4320" w:hanging="360"/>
      </w:pPr>
      <w:rPr>
        <w:rFonts w:ascii="Wingdings" w:hAnsi="Wingdings" w:hint="default"/>
        <w:sz w:val="18"/>
      </w:rPr>
    </w:lvl>
    <w:lvl w:ilvl="6" w:tentative="1">
      <w:start w:val="1"/>
      <w:numFmt w:val="bullet"/>
      <w:lvlText w:val=""/>
      <w:lvlJc w:val="left"/>
      <w:pPr>
        <w:tabs>
          <w:tab w:val="num" w:pos="5040"/>
        </w:tabs>
        <w:ind w:left="5040" w:hanging="360"/>
      </w:pPr>
      <w:rPr>
        <w:rFonts w:ascii="Wingdings" w:hAnsi="Wingdings" w:hint="default"/>
        <w:sz w:val="18"/>
      </w:rPr>
    </w:lvl>
    <w:lvl w:ilvl="7" w:tentative="1">
      <w:start w:val="1"/>
      <w:numFmt w:val="bullet"/>
      <w:lvlText w:val=""/>
      <w:lvlJc w:val="left"/>
      <w:pPr>
        <w:tabs>
          <w:tab w:val="num" w:pos="5760"/>
        </w:tabs>
        <w:ind w:left="5760" w:hanging="360"/>
      </w:pPr>
      <w:rPr>
        <w:rFonts w:ascii="Wingdings" w:hAnsi="Wingdings" w:hint="default"/>
        <w:sz w:val="18"/>
      </w:rPr>
    </w:lvl>
    <w:lvl w:ilvl="8" w:tentative="1">
      <w:start w:val="1"/>
      <w:numFmt w:val="bullet"/>
      <w:lvlText w:val=""/>
      <w:lvlJc w:val="left"/>
      <w:pPr>
        <w:tabs>
          <w:tab w:val="num" w:pos="6480"/>
        </w:tabs>
        <w:ind w:left="6480" w:hanging="360"/>
      </w:pPr>
      <w:rPr>
        <w:rFonts w:ascii="Wingdings" w:hAnsi="Wingdings" w:hint="default"/>
        <w:sz w:val="18"/>
      </w:rPr>
    </w:lvl>
  </w:abstractNum>
  <w:abstractNum w:abstractNumId="13" w15:restartNumberingAfterBreak="0">
    <w:nsid w:val="342355C9"/>
    <w:multiLevelType w:val="hybridMultilevel"/>
    <w:tmpl w:val="73A60A34"/>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5C46E1E"/>
    <w:multiLevelType w:val="multilevel"/>
    <w:tmpl w:val="723CC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62A3210"/>
    <w:multiLevelType w:val="hybridMultilevel"/>
    <w:tmpl w:val="4FB2DFCC"/>
    <w:lvl w:ilvl="0" w:tplc="D8061E2E">
      <w:start w:val="4"/>
      <w:numFmt w:val="bullet"/>
      <w:lvlText w:val="-"/>
      <w:lvlJc w:val="left"/>
      <w:pPr>
        <w:ind w:left="720" w:hanging="360"/>
      </w:pPr>
      <w:rPr>
        <w:rFonts w:ascii="Calibri" w:eastAsiaTheme="minorHAns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6" w15:restartNumberingAfterBreak="0">
    <w:nsid w:val="3DD13C81"/>
    <w:multiLevelType w:val="multilevel"/>
    <w:tmpl w:val="BF6C1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0AE2079"/>
    <w:multiLevelType w:val="multilevel"/>
    <w:tmpl w:val="E0EC3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3845B1E"/>
    <w:multiLevelType w:val="hybridMultilevel"/>
    <w:tmpl w:val="A1DC0A5A"/>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45813372"/>
    <w:multiLevelType w:val="multilevel"/>
    <w:tmpl w:val="9ABE035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7195371"/>
    <w:multiLevelType w:val="multilevel"/>
    <w:tmpl w:val="967CB3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96A2E1B"/>
    <w:multiLevelType w:val="multilevel"/>
    <w:tmpl w:val="12548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226302C"/>
    <w:multiLevelType w:val="multilevel"/>
    <w:tmpl w:val="7988C8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B465070"/>
    <w:multiLevelType w:val="multilevel"/>
    <w:tmpl w:val="56BCD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EB61643"/>
    <w:multiLevelType w:val="multilevel"/>
    <w:tmpl w:val="57E2F83C"/>
    <w:lvl w:ilvl="0">
      <w:start w:val="1"/>
      <w:numFmt w:val="bullet"/>
      <w:lvlText w:val=""/>
      <w:lvlJc w:val="left"/>
      <w:pPr>
        <w:tabs>
          <w:tab w:val="num" w:pos="720"/>
        </w:tabs>
        <w:ind w:left="720" w:hanging="360"/>
      </w:pPr>
      <w:rPr>
        <w:rFonts w:ascii="Symbol" w:hAnsi="Symbol" w:hint="default"/>
        <w:sz w:val="18"/>
      </w:rPr>
    </w:lvl>
    <w:lvl w:ilvl="1" w:tentative="1">
      <w:start w:val="1"/>
      <w:numFmt w:val="bullet"/>
      <w:lvlText w:val=""/>
      <w:lvlJc w:val="left"/>
      <w:pPr>
        <w:tabs>
          <w:tab w:val="num" w:pos="1440"/>
        </w:tabs>
        <w:ind w:left="1440" w:hanging="360"/>
      </w:pPr>
      <w:rPr>
        <w:rFonts w:ascii="Symbol" w:hAnsi="Symbol" w:hint="default"/>
        <w:sz w:val="18"/>
      </w:rPr>
    </w:lvl>
    <w:lvl w:ilvl="2" w:tentative="1">
      <w:start w:val="1"/>
      <w:numFmt w:val="bullet"/>
      <w:lvlText w:val=""/>
      <w:lvlJc w:val="left"/>
      <w:pPr>
        <w:tabs>
          <w:tab w:val="num" w:pos="2160"/>
        </w:tabs>
        <w:ind w:left="2160" w:hanging="360"/>
      </w:pPr>
      <w:rPr>
        <w:rFonts w:ascii="Symbol" w:hAnsi="Symbol" w:hint="default"/>
        <w:sz w:val="18"/>
      </w:rPr>
    </w:lvl>
    <w:lvl w:ilvl="3" w:tentative="1">
      <w:start w:val="1"/>
      <w:numFmt w:val="bullet"/>
      <w:lvlText w:val=""/>
      <w:lvlJc w:val="left"/>
      <w:pPr>
        <w:tabs>
          <w:tab w:val="num" w:pos="2880"/>
        </w:tabs>
        <w:ind w:left="2880" w:hanging="360"/>
      </w:pPr>
      <w:rPr>
        <w:rFonts w:ascii="Symbol" w:hAnsi="Symbol" w:hint="default"/>
        <w:sz w:val="18"/>
      </w:rPr>
    </w:lvl>
    <w:lvl w:ilvl="4" w:tentative="1">
      <w:start w:val="1"/>
      <w:numFmt w:val="bullet"/>
      <w:lvlText w:val=""/>
      <w:lvlJc w:val="left"/>
      <w:pPr>
        <w:tabs>
          <w:tab w:val="num" w:pos="3600"/>
        </w:tabs>
        <w:ind w:left="3600" w:hanging="360"/>
      </w:pPr>
      <w:rPr>
        <w:rFonts w:ascii="Symbol" w:hAnsi="Symbol" w:hint="default"/>
        <w:sz w:val="18"/>
      </w:rPr>
    </w:lvl>
    <w:lvl w:ilvl="5" w:tentative="1">
      <w:start w:val="1"/>
      <w:numFmt w:val="bullet"/>
      <w:lvlText w:val=""/>
      <w:lvlJc w:val="left"/>
      <w:pPr>
        <w:tabs>
          <w:tab w:val="num" w:pos="4320"/>
        </w:tabs>
        <w:ind w:left="4320" w:hanging="360"/>
      </w:pPr>
      <w:rPr>
        <w:rFonts w:ascii="Symbol" w:hAnsi="Symbol" w:hint="default"/>
        <w:sz w:val="18"/>
      </w:rPr>
    </w:lvl>
    <w:lvl w:ilvl="6" w:tentative="1">
      <w:start w:val="1"/>
      <w:numFmt w:val="bullet"/>
      <w:lvlText w:val=""/>
      <w:lvlJc w:val="left"/>
      <w:pPr>
        <w:tabs>
          <w:tab w:val="num" w:pos="5040"/>
        </w:tabs>
        <w:ind w:left="5040" w:hanging="360"/>
      </w:pPr>
      <w:rPr>
        <w:rFonts w:ascii="Symbol" w:hAnsi="Symbol" w:hint="default"/>
        <w:sz w:val="18"/>
      </w:rPr>
    </w:lvl>
    <w:lvl w:ilvl="7" w:tentative="1">
      <w:start w:val="1"/>
      <w:numFmt w:val="bullet"/>
      <w:lvlText w:val=""/>
      <w:lvlJc w:val="left"/>
      <w:pPr>
        <w:tabs>
          <w:tab w:val="num" w:pos="5760"/>
        </w:tabs>
        <w:ind w:left="5760" w:hanging="360"/>
      </w:pPr>
      <w:rPr>
        <w:rFonts w:ascii="Symbol" w:hAnsi="Symbol" w:hint="default"/>
        <w:sz w:val="18"/>
      </w:rPr>
    </w:lvl>
    <w:lvl w:ilvl="8" w:tentative="1">
      <w:start w:val="1"/>
      <w:numFmt w:val="bullet"/>
      <w:lvlText w:val=""/>
      <w:lvlJc w:val="left"/>
      <w:pPr>
        <w:tabs>
          <w:tab w:val="num" w:pos="6480"/>
        </w:tabs>
        <w:ind w:left="6480" w:hanging="360"/>
      </w:pPr>
      <w:rPr>
        <w:rFonts w:ascii="Symbol" w:hAnsi="Symbol" w:hint="default"/>
        <w:sz w:val="18"/>
      </w:rPr>
    </w:lvl>
  </w:abstractNum>
  <w:abstractNum w:abstractNumId="25" w15:restartNumberingAfterBreak="0">
    <w:nsid w:val="716C16B5"/>
    <w:multiLevelType w:val="multilevel"/>
    <w:tmpl w:val="9DC2C384"/>
    <w:lvl w:ilvl="0">
      <w:start w:val="1"/>
      <w:numFmt w:val="bullet"/>
      <w:lvlText w:val=""/>
      <w:lvlJc w:val="left"/>
      <w:pPr>
        <w:tabs>
          <w:tab w:val="num" w:pos="720"/>
        </w:tabs>
        <w:ind w:left="720" w:hanging="360"/>
      </w:pPr>
      <w:rPr>
        <w:rFonts w:ascii="Symbol" w:hAnsi="Symbol" w:hint="default"/>
        <w:sz w:val="18"/>
      </w:rPr>
    </w:lvl>
    <w:lvl w:ilvl="1" w:tentative="1">
      <w:start w:val="1"/>
      <w:numFmt w:val="bullet"/>
      <w:lvlText w:val=""/>
      <w:lvlJc w:val="left"/>
      <w:pPr>
        <w:tabs>
          <w:tab w:val="num" w:pos="1440"/>
        </w:tabs>
        <w:ind w:left="1440" w:hanging="360"/>
      </w:pPr>
      <w:rPr>
        <w:rFonts w:ascii="Symbol" w:hAnsi="Symbol" w:hint="default"/>
        <w:sz w:val="18"/>
      </w:rPr>
    </w:lvl>
    <w:lvl w:ilvl="2" w:tentative="1">
      <w:start w:val="1"/>
      <w:numFmt w:val="bullet"/>
      <w:lvlText w:val=""/>
      <w:lvlJc w:val="left"/>
      <w:pPr>
        <w:tabs>
          <w:tab w:val="num" w:pos="2160"/>
        </w:tabs>
        <w:ind w:left="2160" w:hanging="360"/>
      </w:pPr>
      <w:rPr>
        <w:rFonts w:ascii="Symbol" w:hAnsi="Symbol" w:hint="default"/>
        <w:sz w:val="18"/>
      </w:rPr>
    </w:lvl>
    <w:lvl w:ilvl="3" w:tentative="1">
      <w:start w:val="1"/>
      <w:numFmt w:val="bullet"/>
      <w:lvlText w:val=""/>
      <w:lvlJc w:val="left"/>
      <w:pPr>
        <w:tabs>
          <w:tab w:val="num" w:pos="2880"/>
        </w:tabs>
        <w:ind w:left="2880" w:hanging="360"/>
      </w:pPr>
      <w:rPr>
        <w:rFonts w:ascii="Symbol" w:hAnsi="Symbol" w:hint="default"/>
        <w:sz w:val="18"/>
      </w:rPr>
    </w:lvl>
    <w:lvl w:ilvl="4" w:tentative="1">
      <w:start w:val="1"/>
      <w:numFmt w:val="bullet"/>
      <w:lvlText w:val=""/>
      <w:lvlJc w:val="left"/>
      <w:pPr>
        <w:tabs>
          <w:tab w:val="num" w:pos="3600"/>
        </w:tabs>
        <w:ind w:left="3600" w:hanging="360"/>
      </w:pPr>
      <w:rPr>
        <w:rFonts w:ascii="Symbol" w:hAnsi="Symbol" w:hint="default"/>
        <w:sz w:val="18"/>
      </w:rPr>
    </w:lvl>
    <w:lvl w:ilvl="5" w:tentative="1">
      <w:start w:val="1"/>
      <w:numFmt w:val="bullet"/>
      <w:lvlText w:val=""/>
      <w:lvlJc w:val="left"/>
      <w:pPr>
        <w:tabs>
          <w:tab w:val="num" w:pos="4320"/>
        </w:tabs>
        <w:ind w:left="4320" w:hanging="360"/>
      </w:pPr>
      <w:rPr>
        <w:rFonts w:ascii="Symbol" w:hAnsi="Symbol" w:hint="default"/>
        <w:sz w:val="18"/>
      </w:rPr>
    </w:lvl>
    <w:lvl w:ilvl="6" w:tentative="1">
      <w:start w:val="1"/>
      <w:numFmt w:val="bullet"/>
      <w:lvlText w:val=""/>
      <w:lvlJc w:val="left"/>
      <w:pPr>
        <w:tabs>
          <w:tab w:val="num" w:pos="5040"/>
        </w:tabs>
        <w:ind w:left="5040" w:hanging="360"/>
      </w:pPr>
      <w:rPr>
        <w:rFonts w:ascii="Symbol" w:hAnsi="Symbol" w:hint="default"/>
        <w:sz w:val="18"/>
      </w:rPr>
    </w:lvl>
    <w:lvl w:ilvl="7" w:tentative="1">
      <w:start w:val="1"/>
      <w:numFmt w:val="bullet"/>
      <w:lvlText w:val=""/>
      <w:lvlJc w:val="left"/>
      <w:pPr>
        <w:tabs>
          <w:tab w:val="num" w:pos="5760"/>
        </w:tabs>
        <w:ind w:left="5760" w:hanging="360"/>
      </w:pPr>
      <w:rPr>
        <w:rFonts w:ascii="Symbol" w:hAnsi="Symbol" w:hint="default"/>
        <w:sz w:val="18"/>
      </w:rPr>
    </w:lvl>
    <w:lvl w:ilvl="8" w:tentative="1">
      <w:start w:val="1"/>
      <w:numFmt w:val="bullet"/>
      <w:lvlText w:val=""/>
      <w:lvlJc w:val="left"/>
      <w:pPr>
        <w:tabs>
          <w:tab w:val="num" w:pos="6480"/>
        </w:tabs>
        <w:ind w:left="6480" w:hanging="360"/>
      </w:pPr>
      <w:rPr>
        <w:rFonts w:ascii="Symbol" w:hAnsi="Symbol" w:hint="default"/>
        <w:sz w:val="18"/>
      </w:rPr>
    </w:lvl>
  </w:abstractNum>
  <w:abstractNum w:abstractNumId="26" w15:restartNumberingAfterBreak="0">
    <w:nsid w:val="76E451BC"/>
    <w:multiLevelType w:val="hybridMultilevel"/>
    <w:tmpl w:val="16A2B366"/>
    <w:lvl w:ilvl="0" w:tplc="0482439C">
      <w:start w:val="7"/>
      <w:numFmt w:val="bullet"/>
      <w:lvlText w:val="-"/>
      <w:lvlJc w:val="left"/>
      <w:pPr>
        <w:ind w:left="1080" w:hanging="360"/>
      </w:pPr>
      <w:rPr>
        <w:rFonts w:ascii="Calibri" w:eastAsiaTheme="minorHAnsi" w:hAnsi="Calibri" w:cs="Calibri"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7" w15:restartNumberingAfterBreak="0">
    <w:nsid w:val="7D6721AB"/>
    <w:multiLevelType w:val="hybridMultilevel"/>
    <w:tmpl w:val="631EED7E"/>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8" w15:restartNumberingAfterBreak="0">
    <w:nsid w:val="7E33507B"/>
    <w:multiLevelType w:val="multilevel"/>
    <w:tmpl w:val="9B524714"/>
    <w:lvl w:ilvl="0">
      <w:start w:val="1"/>
      <w:numFmt w:val="bullet"/>
      <w:lvlText w:val=""/>
      <w:lvlJc w:val="left"/>
      <w:pPr>
        <w:tabs>
          <w:tab w:val="num" w:pos="720"/>
        </w:tabs>
        <w:ind w:left="720" w:hanging="360"/>
      </w:pPr>
      <w:rPr>
        <w:rFonts w:ascii="Symbol" w:hAnsi="Symbol" w:hint="default"/>
        <w:sz w:val="18"/>
      </w:rPr>
    </w:lvl>
    <w:lvl w:ilvl="1" w:tentative="1">
      <w:start w:val="1"/>
      <w:numFmt w:val="bullet"/>
      <w:lvlText w:val=""/>
      <w:lvlJc w:val="left"/>
      <w:pPr>
        <w:tabs>
          <w:tab w:val="num" w:pos="1440"/>
        </w:tabs>
        <w:ind w:left="1440" w:hanging="360"/>
      </w:pPr>
      <w:rPr>
        <w:rFonts w:ascii="Symbol" w:hAnsi="Symbol" w:hint="default"/>
        <w:sz w:val="18"/>
      </w:rPr>
    </w:lvl>
    <w:lvl w:ilvl="2" w:tentative="1">
      <w:start w:val="1"/>
      <w:numFmt w:val="bullet"/>
      <w:lvlText w:val=""/>
      <w:lvlJc w:val="left"/>
      <w:pPr>
        <w:tabs>
          <w:tab w:val="num" w:pos="2160"/>
        </w:tabs>
        <w:ind w:left="2160" w:hanging="360"/>
      </w:pPr>
      <w:rPr>
        <w:rFonts w:ascii="Symbol" w:hAnsi="Symbol" w:hint="default"/>
        <w:sz w:val="18"/>
      </w:rPr>
    </w:lvl>
    <w:lvl w:ilvl="3" w:tentative="1">
      <w:start w:val="1"/>
      <w:numFmt w:val="bullet"/>
      <w:lvlText w:val=""/>
      <w:lvlJc w:val="left"/>
      <w:pPr>
        <w:tabs>
          <w:tab w:val="num" w:pos="2880"/>
        </w:tabs>
        <w:ind w:left="2880" w:hanging="360"/>
      </w:pPr>
      <w:rPr>
        <w:rFonts w:ascii="Symbol" w:hAnsi="Symbol" w:hint="default"/>
        <w:sz w:val="18"/>
      </w:rPr>
    </w:lvl>
    <w:lvl w:ilvl="4" w:tentative="1">
      <w:start w:val="1"/>
      <w:numFmt w:val="bullet"/>
      <w:lvlText w:val=""/>
      <w:lvlJc w:val="left"/>
      <w:pPr>
        <w:tabs>
          <w:tab w:val="num" w:pos="3600"/>
        </w:tabs>
        <w:ind w:left="3600" w:hanging="360"/>
      </w:pPr>
      <w:rPr>
        <w:rFonts w:ascii="Symbol" w:hAnsi="Symbol" w:hint="default"/>
        <w:sz w:val="18"/>
      </w:rPr>
    </w:lvl>
    <w:lvl w:ilvl="5" w:tentative="1">
      <w:start w:val="1"/>
      <w:numFmt w:val="bullet"/>
      <w:lvlText w:val=""/>
      <w:lvlJc w:val="left"/>
      <w:pPr>
        <w:tabs>
          <w:tab w:val="num" w:pos="4320"/>
        </w:tabs>
        <w:ind w:left="4320" w:hanging="360"/>
      </w:pPr>
      <w:rPr>
        <w:rFonts w:ascii="Symbol" w:hAnsi="Symbol" w:hint="default"/>
        <w:sz w:val="18"/>
      </w:rPr>
    </w:lvl>
    <w:lvl w:ilvl="6" w:tentative="1">
      <w:start w:val="1"/>
      <w:numFmt w:val="bullet"/>
      <w:lvlText w:val=""/>
      <w:lvlJc w:val="left"/>
      <w:pPr>
        <w:tabs>
          <w:tab w:val="num" w:pos="5040"/>
        </w:tabs>
        <w:ind w:left="5040" w:hanging="360"/>
      </w:pPr>
      <w:rPr>
        <w:rFonts w:ascii="Symbol" w:hAnsi="Symbol" w:hint="default"/>
        <w:sz w:val="18"/>
      </w:rPr>
    </w:lvl>
    <w:lvl w:ilvl="7" w:tentative="1">
      <w:start w:val="1"/>
      <w:numFmt w:val="bullet"/>
      <w:lvlText w:val=""/>
      <w:lvlJc w:val="left"/>
      <w:pPr>
        <w:tabs>
          <w:tab w:val="num" w:pos="5760"/>
        </w:tabs>
        <w:ind w:left="5760" w:hanging="360"/>
      </w:pPr>
      <w:rPr>
        <w:rFonts w:ascii="Symbol" w:hAnsi="Symbol" w:hint="default"/>
        <w:sz w:val="18"/>
      </w:rPr>
    </w:lvl>
    <w:lvl w:ilvl="8" w:tentative="1">
      <w:start w:val="1"/>
      <w:numFmt w:val="bullet"/>
      <w:lvlText w:val=""/>
      <w:lvlJc w:val="left"/>
      <w:pPr>
        <w:tabs>
          <w:tab w:val="num" w:pos="6480"/>
        </w:tabs>
        <w:ind w:left="6480" w:hanging="360"/>
      </w:pPr>
      <w:rPr>
        <w:rFonts w:ascii="Symbol" w:hAnsi="Symbol" w:hint="default"/>
        <w:sz w:val="18"/>
      </w:rPr>
    </w:lvl>
  </w:abstractNum>
  <w:abstractNum w:abstractNumId="29" w15:restartNumberingAfterBreak="0">
    <w:nsid w:val="7EAC6683"/>
    <w:multiLevelType w:val="hybridMultilevel"/>
    <w:tmpl w:val="E6AC09F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0" w15:restartNumberingAfterBreak="0">
    <w:nsid w:val="7F0C3BBC"/>
    <w:multiLevelType w:val="multilevel"/>
    <w:tmpl w:val="9F54E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FA77041"/>
    <w:multiLevelType w:val="multilevel"/>
    <w:tmpl w:val="6C72DB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125290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5619249">
    <w:abstractNumId w:val="2"/>
  </w:num>
  <w:num w:numId="3" w16cid:durableId="366567774">
    <w:abstractNumId w:val="6"/>
  </w:num>
  <w:num w:numId="4" w16cid:durableId="134564392">
    <w:abstractNumId w:val="12"/>
  </w:num>
  <w:num w:numId="5" w16cid:durableId="325789571">
    <w:abstractNumId w:val="29"/>
  </w:num>
  <w:num w:numId="6" w16cid:durableId="648823913">
    <w:abstractNumId w:val="28"/>
  </w:num>
  <w:num w:numId="7" w16cid:durableId="644235930">
    <w:abstractNumId w:val="20"/>
  </w:num>
  <w:num w:numId="8" w16cid:durableId="1559049865">
    <w:abstractNumId w:val="10"/>
  </w:num>
  <w:num w:numId="9" w16cid:durableId="125065349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3740212">
    <w:abstractNumId w:val="8"/>
  </w:num>
  <w:num w:numId="11" w16cid:durableId="1451509091">
    <w:abstractNumId w:val="24"/>
  </w:num>
  <w:num w:numId="12" w16cid:durableId="573009062">
    <w:abstractNumId w:val="25"/>
  </w:num>
  <w:num w:numId="13" w16cid:durableId="74746480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7863907">
    <w:abstractNumId w:val="3"/>
  </w:num>
  <w:num w:numId="15" w16cid:durableId="2301170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49970235">
    <w:abstractNumId w:val="18"/>
  </w:num>
  <w:num w:numId="17" w16cid:durableId="53547795">
    <w:abstractNumId w:val="26"/>
  </w:num>
  <w:num w:numId="18" w16cid:durableId="848076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85645375">
    <w:abstractNumId w:val="15"/>
  </w:num>
  <w:num w:numId="20" w16cid:durableId="718289419">
    <w:abstractNumId w:val="11"/>
  </w:num>
  <w:num w:numId="21" w16cid:durableId="681124671">
    <w:abstractNumId w:val="23"/>
  </w:num>
  <w:num w:numId="22" w16cid:durableId="316805630">
    <w:abstractNumId w:val="30"/>
  </w:num>
  <w:num w:numId="23" w16cid:durableId="68430002">
    <w:abstractNumId w:val="7"/>
  </w:num>
  <w:num w:numId="24" w16cid:durableId="1751848891">
    <w:abstractNumId w:val="17"/>
  </w:num>
  <w:num w:numId="25" w16cid:durableId="573395308">
    <w:abstractNumId w:val="21"/>
  </w:num>
  <w:num w:numId="26" w16cid:durableId="1243027530">
    <w:abstractNumId w:val="5"/>
  </w:num>
  <w:num w:numId="27" w16cid:durableId="247349511">
    <w:abstractNumId w:val="14"/>
  </w:num>
  <w:num w:numId="28" w16cid:durableId="1441416666">
    <w:abstractNumId w:val="16"/>
  </w:num>
  <w:num w:numId="29" w16cid:durableId="1765691249">
    <w:abstractNumId w:val="9"/>
  </w:num>
  <w:num w:numId="30" w16cid:durableId="2006594447">
    <w:abstractNumId w:val="22"/>
  </w:num>
  <w:num w:numId="31" w16cid:durableId="1193494503">
    <w:abstractNumId w:val="31"/>
  </w:num>
  <w:num w:numId="32" w16cid:durableId="163987344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128"/>
    <w:rsid w:val="0000124C"/>
    <w:rsid w:val="000015A6"/>
    <w:rsid w:val="00001986"/>
    <w:rsid w:val="00003D57"/>
    <w:rsid w:val="000066A8"/>
    <w:rsid w:val="00014105"/>
    <w:rsid w:val="00014373"/>
    <w:rsid w:val="00016011"/>
    <w:rsid w:val="00026783"/>
    <w:rsid w:val="00031D45"/>
    <w:rsid w:val="000367DC"/>
    <w:rsid w:val="00041205"/>
    <w:rsid w:val="00050DFC"/>
    <w:rsid w:val="000532A6"/>
    <w:rsid w:val="000609B1"/>
    <w:rsid w:val="00063B52"/>
    <w:rsid w:val="00066645"/>
    <w:rsid w:val="0006771C"/>
    <w:rsid w:val="00067982"/>
    <w:rsid w:val="000778C9"/>
    <w:rsid w:val="00077AF1"/>
    <w:rsid w:val="00090495"/>
    <w:rsid w:val="000A3074"/>
    <w:rsid w:val="000A3B7D"/>
    <w:rsid w:val="000B1FFE"/>
    <w:rsid w:val="000B691D"/>
    <w:rsid w:val="000B69C7"/>
    <w:rsid w:val="000B7863"/>
    <w:rsid w:val="000D001B"/>
    <w:rsid w:val="000D3D46"/>
    <w:rsid w:val="000D66B3"/>
    <w:rsid w:val="000E470F"/>
    <w:rsid w:val="000F4282"/>
    <w:rsid w:val="000F645E"/>
    <w:rsid w:val="000F7764"/>
    <w:rsid w:val="00100C70"/>
    <w:rsid w:val="0010471D"/>
    <w:rsid w:val="00104AC3"/>
    <w:rsid w:val="00107B65"/>
    <w:rsid w:val="00112124"/>
    <w:rsid w:val="00113B9F"/>
    <w:rsid w:val="00113F45"/>
    <w:rsid w:val="00114DB0"/>
    <w:rsid w:val="0011509B"/>
    <w:rsid w:val="001214FC"/>
    <w:rsid w:val="001227A6"/>
    <w:rsid w:val="001233A1"/>
    <w:rsid w:val="00124924"/>
    <w:rsid w:val="00126B0E"/>
    <w:rsid w:val="00130773"/>
    <w:rsid w:val="0013084E"/>
    <w:rsid w:val="00133122"/>
    <w:rsid w:val="0013393B"/>
    <w:rsid w:val="00140538"/>
    <w:rsid w:val="0014409C"/>
    <w:rsid w:val="00144316"/>
    <w:rsid w:val="00144983"/>
    <w:rsid w:val="0014586E"/>
    <w:rsid w:val="001542C7"/>
    <w:rsid w:val="00157BB9"/>
    <w:rsid w:val="00162026"/>
    <w:rsid w:val="001700FE"/>
    <w:rsid w:val="0017394C"/>
    <w:rsid w:val="001745BB"/>
    <w:rsid w:val="00182601"/>
    <w:rsid w:val="001831FA"/>
    <w:rsid w:val="0019517E"/>
    <w:rsid w:val="001A0001"/>
    <w:rsid w:val="001A5258"/>
    <w:rsid w:val="001B2D48"/>
    <w:rsid w:val="001B64F5"/>
    <w:rsid w:val="001B755C"/>
    <w:rsid w:val="001C1B45"/>
    <w:rsid w:val="001C584F"/>
    <w:rsid w:val="001C7E35"/>
    <w:rsid w:val="001D31F1"/>
    <w:rsid w:val="001D7A02"/>
    <w:rsid w:val="001E1A54"/>
    <w:rsid w:val="001E6D7E"/>
    <w:rsid w:val="001E7C87"/>
    <w:rsid w:val="001F115A"/>
    <w:rsid w:val="001F1786"/>
    <w:rsid w:val="001F53CC"/>
    <w:rsid w:val="00200F43"/>
    <w:rsid w:val="00202965"/>
    <w:rsid w:val="00204D46"/>
    <w:rsid w:val="002050FC"/>
    <w:rsid w:val="00206D36"/>
    <w:rsid w:val="00210814"/>
    <w:rsid w:val="00211452"/>
    <w:rsid w:val="00213D64"/>
    <w:rsid w:val="0021504C"/>
    <w:rsid w:val="002156AA"/>
    <w:rsid w:val="00215A8B"/>
    <w:rsid w:val="00215F2F"/>
    <w:rsid w:val="00216AB6"/>
    <w:rsid w:val="00222C8E"/>
    <w:rsid w:val="00224DED"/>
    <w:rsid w:val="00233F8A"/>
    <w:rsid w:val="00234226"/>
    <w:rsid w:val="00242798"/>
    <w:rsid w:val="00244BC2"/>
    <w:rsid w:val="0024652E"/>
    <w:rsid w:val="00247E2B"/>
    <w:rsid w:val="002512EF"/>
    <w:rsid w:val="00255D3A"/>
    <w:rsid w:val="00255D8B"/>
    <w:rsid w:val="00265E6F"/>
    <w:rsid w:val="002660A8"/>
    <w:rsid w:val="00270316"/>
    <w:rsid w:val="00275022"/>
    <w:rsid w:val="00280679"/>
    <w:rsid w:val="00280B62"/>
    <w:rsid w:val="00281BA5"/>
    <w:rsid w:val="00282F3A"/>
    <w:rsid w:val="00292CF8"/>
    <w:rsid w:val="002965F9"/>
    <w:rsid w:val="002A6C42"/>
    <w:rsid w:val="002B635A"/>
    <w:rsid w:val="002C4A23"/>
    <w:rsid w:val="002D349F"/>
    <w:rsid w:val="002E02C8"/>
    <w:rsid w:val="002F52A9"/>
    <w:rsid w:val="002F68D4"/>
    <w:rsid w:val="00300E34"/>
    <w:rsid w:val="003018A3"/>
    <w:rsid w:val="00304815"/>
    <w:rsid w:val="00304839"/>
    <w:rsid w:val="0030582F"/>
    <w:rsid w:val="003117D4"/>
    <w:rsid w:val="00311B24"/>
    <w:rsid w:val="00325513"/>
    <w:rsid w:val="00325A5C"/>
    <w:rsid w:val="0032618C"/>
    <w:rsid w:val="003277AD"/>
    <w:rsid w:val="00332EA7"/>
    <w:rsid w:val="00333F65"/>
    <w:rsid w:val="003369DA"/>
    <w:rsid w:val="00340549"/>
    <w:rsid w:val="003448C6"/>
    <w:rsid w:val="003452A3"/>
    <w:rsid w:val="00345957"/>
    <w:rsid w:val="00352C46"/>
    <w:rsid w:val="00362882"/>
    <w:rsid w:val="0036358C"/>
    <w:rsid w:val="0036704D"/>
    <w:rsid w:val="003674BB"/>
    <w:rsid w:val="003757B3"/>
    <w:rsid w:val="003764DD"/>
    <w:rsid w:val="00381702"/>
    <w:rsid w:val="003832DF"/>
    <w:rsid w:val="00384BA4"/>
    <w:rsid w:val="00385EFE"/>
    <w:rsid w:val="00387439"/>
    <w:rsid w:val="003919F8"/>
    <w:rsid w:val="003924F2"/>
    <w:rsid w:val="00393842"/>
    <w:rsid w:val="003948F2"/>
    <w:rsid w:val="00394C77"/>
    <w:rsid w:val="003977DA"/>
    <w:rsid w:val="003B1106"/>
    <w:rsid w:val="003B4861"/>
    <w:rsid w:val="003B491A"/>
    <w:rsid w:val="003B579A"/>
    <w:rsid w:val="003B6297"/>
    <w:rsid w:val="003B64BB"/>
    <w:rsid w:val="003B7F93"/>
    <w:rsid w:val="003C3060"/>
    <w:rsid w:val="003C4602"/>
    <w:rsid w:val="003C4672"/>
    <w:rsid w:val="003D3045"/>
    <w:rsid w:val="003D51DC"/>
    <w:rsid w:val="003E1139"/>
    <w:rsid w:val="003E3284"/>
    <w:rsid w:val="003E6D4E"/>
    <w:rsid w:val="003E6E26"/>
    <w:rsid w:val="003F0290"/>
    <w:rsid w:val="003F158A"/>
    <w:rsid w:val="003F2B09"/>
    <w:rsid w:val="003F3A3D"/>
    <w:rsid w:val="003F4AE0"/>
    <w:rsid w:val="00400B57"/>
    <w:rsid w:val="00401ADA"/>
    <w:rsid w:val="00402B54"/>
    <w:rsid w:val="00404B13"/>
    <w:rsid w:val="0041213A"/>
    <w:rsid w:val="00414419"/>
    <w:rsid w:val="004159BD"/>
    <w:rsid w:val="004167A7"/>
    <w:rsid w:val="0042122D"/>
    <w:rsid w:val="00421E09"/>
    <w:rsid w:val="00432658"/>
    <w:rsid w:val="00432E1F"/>
    <w:rsid w:val="00435AFD"/>
    <w:rsid w:val="0043626E"/>
    <w:rsid w:val="004430E2"/>
    <w:rsid w:val="00443A7D"/>
    <w:rsid w:val="00444406"/>
    <w:rsid w:val="00445757"/>
    <w:rsid w:val="00446535"/>
    <w:rsid w:val="00453D1F"/>
    <w:rsid w:val="004544EF"/>
    <w:rsid w:val="00455991"/>
    <w:rsid w:val="004560BA"/>
    <w:rsid w:val="00456467"/>
    <w:rsid w:val="00473D1D"/>
    <w:rsid w:val="0048526D"/>
    <w:rsid w:val="00486885"/>
    <w:rsid w:val="00487782"/>
    <w:rsid w:val="004A4C20"/>
    <w:rsid w:val="004B29F8"/>
    <w:rsid w:val="004B3F5D"/>
    <w:rsid w:val="004B5D76"/>
    <w:rsid w:val="004B5E66"/>
    <w:rsid w:val="004B5E72"/>
    <w:rsid w:val="004C5246"/>
    <w:rsid w:val="004D178C"/>
    <w:rsid w:val="004E0C47"/>
    <w:rsid w:val="004E1592"/>
    <w:rsid w:val="004E6884"/>
    <w:rsid w:val="004E6C70"/>
    <w:rsid w:val="004F31F6"/>
    <w:rsid w:val="004F3C97"/>
    <w:rsid w:val="00502891"/>
    <w:rsid w:val="005052C4"/>
    <w:rsid w:val="00535C5C"/>
    <w:rsid w:val="00536170"/>
    <w:rsid w:val="00542BF3"/>
    <w:rsid w:val="005445F8"/>
    <w:rsid w:val="00545AB9"/>
    <w:rsid w:val="00546220"/>
    <w:rsid w:val="00553BB2"/>
    <w:rsid w:val="00554895"/>
    <w:rsid w:val="00574CE4"/>
    <w:rsid w:val="0057775C"/>
    <w:rsid w:val="00581117"/>
    <w:rsid w:val="00582223"/>
    <w:rsid w:val="00591E13"/>
    <w:rsid w:val="00592CBD"/>
    <w:rsid w:val="005950FD"/>
    <w:rsid w:val="005B2733"/>
    <w:rsid w:val="005B5EBD"/>
    <w:rsid w:val="005B63B0"/>
    <w:rsid w:val="005C2928"/>
    <w:rsid w:val="005C4576"/>
    <w:rsid w:val="005C606E"/>
    <w:rsid w:val="005C61FE"/>
    <w:rsid w:val="005D04D9"/>
    <w:rsid w:val="005D0DEA"/>
    <w:rsid w:val="005D1CC6"/>
    <w:rsid w:val="005E2C97"/>
    <w:rsid w:val="005F492D"/>
    <w:rsid w:val="005F5A01"/>
    <w:rsid w:val="00600261"/>
    <w:rsid w:val="00601DFE"/>
    <w:rsid w:val="00602822"/>
    <w:rsid w:val="00604F2F"/>
    <w:rsid w:val="0060644B"/>
    <w:rsid w:val="00606CB5"/>
    <w:rsid w:val="00611806"/>
    <w:rsid w:val="00611CA5"/>
    <w:rsid w:val="00611E88"/>
    <w:rsid w:val="00614131"/>
    <w:rsid w:val="0062164F"/>
    <w:rsid w:val="00624E51"/>
    <w:rsid w:val="0062764D"/>
    <w:rsid w:val="00627E6B"/>
    <w:rsid w:val="006332F4"/>
    <w:rsid w:val="0063788D"/>
    <w:rsid w:val="006407DE"/>
    <w:rsid w:val="006434DE"/>
    <w:rsid w:val="00645BB4"/>
    <w:rsid w:val="00650F59"/>
    <w:rsid w:val="00651B27"/>
    <w:rsid w:val="00653DA3"/>
    <w:rsid w:val="00655406"/>
    <w:rsid w:val="00660A13"/>
    <w:rsid w:val="00663004"/>
    <w:rsid w:val="00672911"/>
    <w:rsid w:val="0067615E"/>
    <w:rsid w:val="00681CC1"/>
    <w:rsid w:val="00682ADD"/>
    <w:rsid w:val="00682B2E"/>
    <w:rsid w:val="0068390D"/>
    <w:rsid w:val="00684B8A"/>
    <w:rsid w:val="00685A40"/>
    <w:rsid w:val="00686095"/>
    <w:rsid w:val="006876B1"/>
    <w:rsid w:val="00687D4D"/>
    <w:rsid w:val="0069058E"/>
    <w:rsid w:val="0069511A"/>
    <w:rsid w:val="00696356"/>
    <w:rsid w:val="006968B2"/>
    <w:rsid w:val="00697CFD"/>
    <w:rsid w:val="006A0399"/>
    <w:rsid w:val="006A5053"/>
    <w:rsid w:val="006A614A"/>
    <w:rsid w:val="006A6B61"/>
    <w:rsid w:val="006B3EBA"/>
    <w:rsid w:val="006C0D01"/>
    <w:rsid w:val="006C1643"/>
    <w:rsid w:val="006C6056"/>
    <w:rsid w:val="006C6148"/>
    <w:rsid w:val="006C6CDC"/>
    <w:rsid w:val="006D283C"/>
    <w:rsid w:val="006D37EC"/>
    <w:rsid w:val="006E05E9"/>
    <w:rsid w:val="006E19FC"/>
    <w:rsid w:val="006E5D03"/>
    <w:rsid w:val="006E5F81"/>
    <w:rsid w:val="00702F4B"/>
    <w:rsid w:val="0071534A"/>
    <w:rsid w:val="00726063"/>
    <w:rsid w:val="00726927"/>
    <w:rsid w:val="007271B2"/>
    <w:rsid w:val="007324F5"/>
    <w:rsid w:val="00732D74"/>
    <w:rsid w:val="007337C8"/>
    <w:rsid w:val="00740C8C"/>
    <w:rsid w:val="00741FD6"/>
    <w:rsid w:val="00742056"/>
    <w:rsid w:val="00742692"/>
    <w:rsid w:val="00743D6D"/>
    <w:rsid w:val="0075088C"/>
    <w:rsid w:val="0075105E"/>
    <w:rsid w:val="00756136"/>
    <w:rsid w:val="00756299"/>
    <w:rsid w:val="00760B89"/>
    <w:rsid w:val="00762949"/>
    <w:rsid w:val="00763909"/>
    <w:rsid w:val="007704DC"/>
    <w:rsid w:val="00772354"/>
    <w:rsid w:val="00775435"/>
    <w:rsid w:val="007768F3"/>
    <w:rsid w:val="00780CA4"/>
    <w:rsid w:val="00782B1A"/>
    <w:rsid w:val="00782BAF"/>
    <w:rsid w:val="00787E3E"/>
    <w:rsid w:val="007937B4"/>
    <w:rsid w:val="00794532"/>
    <w:rsid w:val="0079557C"/>
    <w:rsid w:val="007A14EA"/>
    <w:rsid w:val="007A619F"/>
    <w:rsid w:val="007B1BA2"/>
    <w:rsid w:val="007B504B"/>
    <w:rsid w:val="007C0DC9"/>
    <w:rsid w:val="007C6962"/>
    <w:rsid w:val="007D0FCD"/>
    <w:rsid w:val="007D1D05"/>
    <w:rsid w:val="007D31EC"/>
    <w:rsid w:val="007D6E85"/>
    <w:rsid w:val="007E2E1C"/>
    <w:rsid w:val="007E5442"/>
    <w:rsid w:val="007E7EB9"/>
    <w:rsid w:val="007F4D61"/>
    <w:rsid w:val="007F705E"/>
    <w:rsid w:val="00804F52"/>
    <w:rsid w:val="00811C0D"/>
    <w:rsid w:val="0081222C"/>
    <w:rsid w:val="00814CD7"/>
    <w:rsid w:val="0081578F"/>
    <w:rsid w:val="0082316C"/>
    <w:rsid w:val="00823842"/>
    <w:rsid w:val="008263E6"/>
    <w:rsid w:val="00831F17"/>
    <w:rsid w:val="00834E26"/>
    <w:rsid w:val="00841A13"/>
    <w:rsid w:val="008443BD"/>
    <w:rsid w:val="00845EFE"/>
    <w:rsid w:val="008513BD"/>
    <w:rsid w:val="00851831"/>
    <w:rsid w:val="00855DCC"/>
    <w:rsid w:val="00860ABF"/>
    <w:rsid w:val="00862ACB"/>
    <w:rsid w:val="0086468C"/>
    <w:rsid w:val="00870188"/>
    <w:rsid w:val="00870E84"/>
    <w:rsid w:val="00874EA1"/>
    <w:rsid w:val="00885300"/>
    <w:rsid w:val="008908D6"/>
    <w:rsid w:val="00894D00"/>
    <w:rsid w:val="008954C8"/>
    <w:rsid w:val="00896685"/>
    <w:rsid w:val="008A2DBA"/>
    <w:rsid w:val="008A5B5F"/>
    <w:rsid w:val="008A7AF5"/>
    <w:rsid w:val="008A7D5A"/>
    <w:rsid w:val="008B13E9"/>
    <w:rsid w:val="008B5B49"/>
    <w:rsid w:val="008C1AC8"/>
    <w:rsid w:val="008C3CE8"/>
    <w:rsid w:val="008C4010"/>
    <w:rsid w:val="008C6FB1"/>
    <w:rsid w:val="008D4158"/>
    <w:rsid w:val="008E179F"/>
    <w:rsid w:val="008E2A0C"/>
    <w:rsid w:val="008E46AF"/>
    <w:rsid w:val="008E62E3"/>
    <w:rsid w:val="008F468F"/>
    <w:rsid w:val="0090135A"/>
    <w:rsid w:val="009047FF"/>
    <w:rsid w:val="00906C30"/>
    <w:rsid w:val="00910BB6"/>
    <w:rsid w:val="0091656C"/>
    <w:rsid w:val="00916884"/>
    <w:rsid w:val="00922E1B"/>
    <w:rsid w:val="0092340D"/>
    <w:rsid w:val="00925344"/>
    <w:rsid w:val="00930591"/>
    <w:rsid w:val="0093174B"/>
    <w:rsid w:val="009343CE"/>
    <w:rsid w:val="00936097"/>
    <w:rsid w:val="009370CD"/>
    <w:rsid w:val="00941D88"/>
    <w:rsid w:val="00944E3C"/>
    <w:rsid w:val="009475FB"/>
    <w:rsid w:val="009556B7"/>
    <w:rsid w:val="009574F5"/>
    <w:rsid w:val="00960043"/>
    <w:rsid w:val="00961593"/>
    <w:rsid w:val="00974065"/>
    <w:rsid w:val="0098428D"/>
    <w:rsid w:val="009871BF"/>
    <w:rsid w:val="00987991"/>
    <w:rsid w:val="00991546"/>
    <w:rsid w:val="00996536"/>
    <w:rsid w:val="009A4BF2"/>
    <w:rsid w:val="009A4EC3"/>
    <w:rsid w:val="009A565E"/>
    <w:rsid w:val="009A591C"/>
    <w:rsid w:val="009A7594"/>
    <w:rsid w:val="009B0308"/>
    <w:rsid w:val="009B25EF"/>
    <w:rsid w:val="009B386B"/>
    <w:rsid w:val="009B4A73"/>
    <w:rsid w:val="009B50C7"/>
    <w:rsid w:val="009B50E6"/>
    <w:rsid w:val="009B529F"/>
    <w:rsid w:val="009C1D29"/>
    <w:rsid w:val="009C21C8"/>
    <w:rsid w:val="009C4237"/>
    <w:rsid w:val="009C6386"/>
    <w:rsid w:val="009C6F06"/>
    <w:rsid w:val="009D2021"/>
    <w:rsid w:val="009E01CC"/>
    <w:rsid w:val="009E215F"/>
    <w:rsid w:val="009E39B9"/>
    <w:rsid w:val="009E3DB7"/>
    <w:rsid w:val="009E3F11"/>
    <w:rsid w:val="009E7383"/>
    <w:rsid w:val="009F0F02"/>
    <w:rsid w:val="00A019F7"/>
    <w:rsid w:val="00A054E5"/>
    <w:rsid w:val="00A123C9"/>
    <w:rsid w:val="00A1277F"/>
    <w:rsid w:val="00A1797C"/>
    <w:rsid w:val="00A27CFC"/>
    <w:rsid w:val="00A32BC5"/>
    <w:rsid w:val="00A335B7"/>
    <w:rsid w:val="00A344D2"/>
    <w:rsid w:val="00A35D4C"/>
    <w:rsid w:val="00A369A4"/>
    <w:rsid w:val="00A45603"/>
    <w:rsid w:val="00A526D2"/>
    <w:rsid w:val="00A570A8"/>
    <w:rsid w:val="00A67B57"/>
    <w:rsid w:val="00A70075"/>
    <w:rsid w:val="00A708A7"/>
    <w:rsid w:val="00A72A82"/>
    <w:rsid w:val="00A80ABB"/>
    <w:rsid w:val="00A85D50"/>
    <w:rsid w:val="00A90048"/>
    <w:rsid w:val="00A921F6"/>
    <w:rsid w:val="00A96041"/>
    <w:rsid w:val="00A96217"/>
    <w:rsid w:val="00A97420"/>
    <w:rsid w:val="00AA6F43"/>
    <w:rsid w:val="00AB234B"/>
    <w:rsid w:val="00AB414A"/>
    <w:rsid w:val="00AB502B"/>
    <w:rsid w:val="00AB7620"/>
    <w:rsid w:val="00AB7C55"/>
    <w:rsid w:val="00AC002B"/>
    <w:rsid w:val="00AC2DB9"/>
    <w:rsid w:val="00AC71BB"/>
    <w:rsid w:val="00AD6ECF"/>
    <w:rsid w:val="00AE0E20"/>
    <w:rsid w:val="00AE1462"/>
    <w:rsid w:val="00AE3DD7"/>
    <w:rsid w:val="00AF0637"/>
    <w:rsid w:val="00AF2620"/>
    <w:rsid w:val="00AF3216"/>
    <w:rsid w:val="00AF592A"/>
    <w:rsid w:val="00B01D20"/>
    <w:rsid w:val="00B0236A"/>
    <w:rsid w:val="00B02F8E"/>
    <w:rsid w:val="00B04108"/>
    <w:rsid w:val="00B041AE"/>
    <w:rsid w:val="00B04CA4"/>
    <w:rsid w:val="00B07A68"/>
    <w:rsid w:val="00B2275B"/>
    <w:rsid w:val="00B24DEC"/>
    <w:rsid w:val="00B25857"/>
    <w:rsid w:val="00B27EC9"/>
    <w:rsid w:val="00B31224"/>
    <w:rsid w:val="00B401B2"/>
    <w:rsid w:val="00B441C8"/>
    <w:rsid w:val="00B47654"/>
    <w:rsid w:val="00B51A5F"/>
    <w:rsid w:val="00B5353A"/>
    <w:rsid w:val="00B55930"/>
    <w:rsid w:val="00B66FDA"/>
    <w:rsid w:val="00B67105"/>
    <w:rsid w:val="00B71AA5"/>
    <w:rsid w:val="00B749A8"/>
    <w:rsid w:val="00B76A10"/>
    <w:rsid w:val="00B77461"/>
    <w:rsid w:val="00B81116"/>
    <w:rsid w:val="00B82215"/>
    <w:rsid w:val="00B827FB"/>
    <w:rsid w:val="00B843DB"/>
    <w:rsid w:val="00B878E6"/>
    <w:rsid w:val="00B91D57"/>
    <w:rsid w:val="00B9280E"/>
    <w:rsid w:val="00B972E5"/>
    <w:rsid w:val="00BA7967"/>
    <w:rsid w:val="00BB29A3"/>
    <w:rsid w:val="00BB644C"/>
    <w:rsid w:val="00BB76E8"/>
    <w:rsid w:val="00BB7A0C"/>
    <w:rsid w:val="00BC19C0"/>
    <w:rsid w:val="00BC1B1E"/>
    <w:rsid w:val="00BC1D97"/>
    <w:rsid w:val="00BC4749"/>
    <w:rsid w:val="00BD03D3"/>
    <w:rsid w:val="00BD3083"/>
    <w:rsid w:val="00BD64E2"/>
    <w:rsid w:val="00BD6BD0"/>
    <w:rsid w:val="00BE3BD5"/>
    <w:rsid w:val="00BE3D40"/>
    <w:rsid w:val="00BF00B9"/>
    <w:rsid w:val="00BF0607"/>
    <w:rsid w:val="00BF2141"/>
    <w:rsid w:val="00BF3A96"/>
    <w:rsid w:val="00BF4A44"/>
    <w:rsid w:val="00C017EF"/>
    <w:rsid w:val="00C025DC"/>
    <w:rsid w:val="00C07B07"/>
    <w:rsid w:val="00C142AF"/>
    <w:rsid w:val="00C1627F"/>
    <w:rsid w:val="00C202B0"/>
    <w:rsid w:val="00C23265"/>
    <w:rsid w:val="00C23769"/>
    <w:rsid w:val="00C2603D"/>
    <w:rsid w:val="00C32B2E"/>
    <w:rsid w:val="00C32CF2"/>
    <w:rsid w:val="00C427FB"/>
    <w:rsid w:val="00C43E6F"/>
    <w:rsid w:val="00C4417D"/>
    <w:rsid w:val="00C45091"/>
    <w:rsid w:val="00C454DD"/>
    <w:rsid w:val="00C47718"/>
    <w:rsid w:val="00C53AFC"/>
    <w:rsid w:val="00C610C1"/>
    <w:rsid w:val="00C61E1D"/>
    <w:rsid w:val="00C64BAA"/>
    <w:rsid w:val="00C674E9"/>
    <w:rsid w:val="00C9446F"/>
    <w:rsid w:val="00C97C06"/>
    <w:rsid w:val="00CA136A"/>
    <w:rsid w:val="00CA1FA0"/>
    <w:rsid w:val="00CA609B"/>
    <w:rsid w:val="00CB1A57"/>
    <w:rsid w:val="00CB3574"/>
    <w:rsid w:val="00CB6649"/>
    <w:rsid w:val="00CC08BF"/>
    <w:rsid w:val="00CC2A32"/>
    <w:rsid w:val="00CC52C8"/>
    <w:rsid w:val="00CC5FD1"/>
    <w:rsid w:val="00CC617B"/>
    <w:rsid w:val="00CD1C14"/>
    <w:rsid w:val="00CD3AF1"/>
    <w:rsid w:val="00CD4CD4"/>
    <w:rsid w:val="00CD5172"/>
    <w:rsid w:val="00CD5C8B"/>
    <w:rsid w:val="00CE253A"/>
    <w:rsid w:val="00CE3A8A"/>
    <w:rsid w:val="00CE64C7"/>
    <w:rsid w:val="00CF3CA0"/>
    <w:rsid w:val="00CF474E"/>
    <w:rsid w:val="00CF5382"/>
    <w:rsid w:val="00D16664"/>
    <w:rsid w:val="00D174D2"/>
    <w:rsid w:val="00D20341"/>
    <w:rsid w:val="00D241AF"/>
    <w:rsid w:val="00D25184"/>
    <w:rsid w:val="00D303A8"/>
    <w:rsid w:val="00D33CBB"/>
    <w:rsid w:val="00D34477"/>
    <w:rsid w:val="00D351A3"/>
    <w:rsid w:val="00D378F1"/>
    <w:rsid w:val="00D37AFD"/>
    <w:rsid w:val="00D46097"/>
    <w:rsid w:val="00D524F0"/>
    <w:rsid w:val="00D61301"/>
    <w:rsid w:val="00D6172C"/>
    <w:rsid w:val="00D62685"/>
    <w:rsid w:val="00D62764"/>
    <w:rsid w:val="00D67CFE"/>
    <w:rsid w:val="00D67EEC"/>
    <w:rsid w:val="00D71DC2"/>
    <w:rsid w:val="00D749CC"/>
    <w:rsid w:val="00D7743A"/>
    <w:rsid w:val="00D774CD"/>
    <w:rsid w:val="00D8207C"/>
    <w:rsid w:val="00D875C2"/>
    <w:rsid w:val="00D87D5E"/>
    <w:rsid w:val="00D87D7A"/>
    <w:rsid w:val="00D927DA"/>
    <w:rsid w:val="00D97309"/>
    <w:rsid w:val="00DA1D77"/>
    <w:rsid w:val="00DA45EA"/>
    <w:rsid w:val="00DB015F"/>
    <w:rsid w:val="00DB5FE4"/>
    <w:rsid w:val="00DC2941"/>
    <w:rsid w:val="00DC3165"/>
    <w:rsid w:val="00DC5092"/>
    <w:rsid w:val="00DD2B04"/>
    <w:rsid w:val="00DD49B2"/>
    <w:rsid w:val="00DD5C08"/>
    <w:rsid w:val="00DD602C"/>
    <w:rsid w:val="00DE2777"/>
    <w:rsid w:val="00DE5D32"/>
    <w:rsid w:val="00DF2DB7"/>
    <w:rsid w:val="00E02A7D"/>
    <w:rsid w:val="00E05079"/>
    <w:rsid w:val="00E067A7"/>
    <w:rsid w:val="00E11E1E"/>
    <w:rsid w:val="00E13024"/>
    <w:rsid w:val="00E173CE"/>
    <w:rsid w:val="00E1746A"/>
    <w:rsid w:val="00E20CE8"/>
    <w:rsid w:val="00E218F2"/>
    <w:rsid w:val="00E24EA8"/>
    <w:rsid w:val="00E323A3"/>
    <w:rsid w:val="00E32A0A"/>
    <w:rsid w:val="00E418E3"/>
    <w:rsid w:val="00E43C0D"/>
    <w:rsid w:val="00E446B9"/>
    <w:rsid w:val="00E457B2"/>
    <w:rsid w:val="00E47B7D"/>
    <w:rsid w:val="00E5139F"/>
    <w:rsid w:val="00E520B0"/>
    <w:rsid w:val="00E560E8"/>
    <w:rsid w:val="00E61FA2"/>
    <w:rsid w:val="00E6337A"/>
    <w:rsid w:val="00E63EC4"/>
    <w:rsid w:val="00E64B2C"/>
    <w:rsid w:val="00E735D8"/>
    <w:rsid w:val="00E74373"/>
    <w:rsid w:val="00E80E1D"/>
    <w:rsid w:val="00E8643C"/>
    <w:rsid w:val="00E90F02"/>
    <w:rsid w:val="00E93DAD"/>
    <w:rsid w:val="00E94F76"/>
    <w:rsid w:val="00EA3128"/>
    <w:rsid w:val="00EA6C95"/>
    <w:rsid w:val="00EA75BA"/>
    <w:rsid w:val="00EC08A5"/>
    <w:rsid w:val="00EC3C02"/>
    <w:rsid w:val="00EC57B6"/>
    <w:rsid w:val="00ED13CB"/>
    <w:rsid w:val="00ED6163"/>
    <w:rsid w:val="00ED64F6"/>
    <w:rsid w:val="00ED69E9"/>
    <w:rsid w:val="00EE6701"/>
    <w:rsid w:val="00EF19C4"/>
    <w:rsid w:val="00EF529A"/>
    <w:rsid w:val="00EF6146"/>
    <w:rsid w:val="00EF71CE"/>
    <w:rsid w:val="00F027D8"/>
    <w:rsid w:val="00F050E6"/>
    <w:rsid w:val="00F05112"/>
    <w:rsid w:val="00F06692"/>
    <w:rsid w:val="00F07B4B"/>
    <w:rsid w:val="00F12BA6"/>
    <w:rsid w:val="00F210A6"/>
    <w:rsid w:val="00F27E6D"/>
    <w:rsid w:val="00F427CB"/>
    <w:rsid w:val="00F43B22"/>
    <w:rsid w:val="00F44328"/>
    <w:rsid w:val="00F55E14"/>
    <w:rsid w:val="00F5769B"/>
    <w:rsid w:val="00F57EB3"/>
    <w:rsid w:val="00F60C45"/>
    <w:rsid w:val="00F6439A"/>
    <w:rsid w:val="00F64CDF"/>
    <w:rsid w:val="00F676A9"/>
    <w:rsid w:val="00F707A0"/>
    <w:rsid w:val="00F71CAC"/>
    <w:rsid w:val="00F71E6D"/>
    <w:rsid w:val="00F72A97"/>
    <w:rsid w:val="00F72F87"/>
    <w:rsid w:val="00F7582C"/>
    <w:rsid w:val="00F76169"/>
    <w:rsid w:val="00F761BC"/>
    <w:rsid w:val="00F77E73"/>
    <w:rsid w:val="00F8032C"/>
    <w:rsid w:val="00F87224"/>
    <w:rsid w:val="00F903FD"/>
    <w:rsid w:val="00F90468"/>
    <w:rsid w:val="00F907C5"/>
    <w:rsid w:val="00F955D7"/>
    <w:rsid w:val="00F95DD5"/>
    <w:rsid w:val="00F96C82"/>
    <w:rsid w:val="00FA0A50"/>
    <w:rsid w:val="00FA44DD"/>
    <w:rsid w:val="00FA7516"/>
    <w:rsid w:val="00FB043F"/>
    <w:rsid w:val="00FB062E"/>
    <w:rsid w:val="00FB2FC6"/>
    <w:rsid w:val="00FB4900"/>
    <w:rsid w:val="00FC2C04"/>
    <w:rsid w:val="00FC2C5F"/>
    <w:rsid w:val="00FC7457"/>
    <w:rsid w:val="00FC7B5A"/>
    <w:rsid w:val="00FD65C7"/>
    <w:rsid w:val="00FE0286"/>
    <w:rsid w:val="00FE44B9"/>
    <w:rsid w:val="00FF2463"/>
    <w:rsid w:val="00FF37DF"/>
    <w:rsid w:val="00FF39A4"/>
    <w:rsid w:val="00FF48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8EB61F"/>
  <w15:chartTrackingRefBased/>
  <w15:docId w15:val="{A4723220-34FD-4994-977F-DEB51D61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2512EF"/>
    <w:pPr>
      <w:keepNext/>
      <w:keepLines/>
      <w:spacing w:before="240" w:after="0"/>
      <w:outlineLvl w:val="0"/>
    </w:pPr>
    <w:rPr>
      <w:rFonts w:asciiTheme="majorHAnsi" w:eastAsiaTheme="majorEastAsia" w:hAnsiTheme="majorHAnsi" w:cstheme="majorBidi"/>
      <w:color w:val="2F5496" w:themeColor="accent1" w:themeShade="BF"/>
      <w:sz w:val="29"/>
      <w:szCs w:val="29"/>
    </w:rPr>
  </w:style>
  <w:style w:type="paragraph" w:styleId="Titolo2">
    <w:name w:val="heading 2"/>
    <w:basedOn w:val="Normale"/>
    <w:next w:val="Normale"/>
    <w:link w:val="Titolo2Carattere"/>
    <w:uiPriority w:val="9"/>
    <w:semiHidden/>
    <w:unhideWhenUsed/>
    <w:qFormat/>
    <w:rsid w:val="00D241AF"/>
    <w:pPr>
      <w:keepNext/>
      <w:keepLines/>
      <w:spacing w:before="40" w:after="0"/>
      <w:outlineLvl w:val="1"/>
    </w:pPr>
    <w:rPr>
      <w:rFonts w:asciiTheme="majorHAnsi" w:eastAsiaTheme="majorEastAsia" w:hAnsiTheme="majorHAnsi" w:cstheme="majorBidi"/>
      <w:color w:val="2F5496" w:themeColor="accent1" w:themeShade="BF"/>
      <w:sz w:val="24"/>
      <w:szCs w:val="24"/>
    </w:rPr>
  </w:style>
  <w:style w:type="paragraph" w:styleId="Titolo4">
    <w:name w:val="heading 4"/>
    <w:basedOn w:val="Normale"/>
    <w:link w:val="Titolo4Carattere"/>
    <w:uiPriority w:val="9"/>
    <w:qFormat/>
    <w:rsid w:val="00581117"/>
    <w:pPr>
      <w:spacing w:before="100" w:beforeAutospacing="1" w:after="100" w:afterAutospacing="1" w:line="240" w:lineRule="auto"/>
      <w:outlineLvl w:val="3"/>
    </w:pPr>
    <w:rPr>
      <w:rFonts w:ascii="Times New Roman" w:eastAsia="Times New Roman" w:hAnsi="Times New Roman" w:cs="Times New Roman"/>
      <w:b/>
      <w:bCs/>
      <w:sz w:val="22"/>
      <w:szCs w:val="22"/>
      <w:lang w:eastAsia="en-G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0F645E"/>
    <w:rPr>
      <w:color w:val="0563C1" w:themeColor="hyperlink"/>
      <w:u w:val="single"/>
    </w:rPr>
  </w:style>
  <w:style w:type="character" w:styleId="Menzionenonrisolta">
    <w:name w:val="Unresolved Mention"/>
    <w:basedOn w:val="Carpredefinitoparagrafo"/>
    <w:uiPriority w:val="99"/>
    <w:semiHidden/>
    <w:unhideWhenUsed/>
    <w:rsid w:val="000F645E"/>
    <w:rPr>
      <w:color w:val="605E5C"/>
      <w:shd w:val="clear" w:color="auto" w:fill="E1DFDD"/>
    </w:rPr>
  </w:style>
  <w:style w:type="character" w:styleId="Collegamentovisitato">
    <w:name w:val="FollowedHyperlink"/>
    <w:basedOn w:val="Carpredefinitoparagrafo"/>
    <w:uiPriority w:val="99"/>
    <w:semiHidden/>
    <w:unhideWhenUsed/>
    <w:rsid w:val="0062764D"/>
    <w:rPr>
      <w:color w:val="954F72" w:themeColor="followedHyperlink"/>
      <w:u w:val="single"/>
    </w:rPr>
  </w:style>
  <w:style w:type="paragraph" w:styleId="Paragrafoelenco">
    <w:name w:val="List Paragraph"/>
    <w:basedOn w:val="Normale"/>
    <w:uiPriority w:val="34"/>
    <w:qFormat/>
    <w:rsid w:val="00C2603D"/>
    <w:pPr>
      <w:spacing w:after="0" w:line="240" w:lineRule="auto"/>
      <w:ind w:left="720"/>
    </w:pPr>
    <w:rPr>
      <w:rFonts w:ascii="Calibri" w:hAnsi="Calibri" w:cs="Calibri"/>
    </w:rPr>
  </w:style>
  <w:style w:type="paragraph" w:styleId="NormaleWeb">
    <w:name w:val="Normal (Web)"/>
    <w:basedOn w:val="Normale"/>
    <w:uiPriority w:val="99"/>
    <w:semiHidden/>
    <w:unhideWhenUsed/>
    <w:rsid w:val="001F1786"/>
    <w:pPr>
      <w:spacing w:before="100" w:beforeAutospacing="1" w:after="100" w:afterAutospacing="1" w:line="240" w:lineRule="auto"/>
    </w:pPr>
    <w:rPr>
      <w:rFonts w:ascii="Times New Roman" w:eastAsia="Times New Roman" w:hAnsi="Times New Roman" w:cs="Times New Roman"/>
      <w:sz w:val="22"/>
      <w:szCs w:val="22"/>
      <w:lang w:eastAsia="en-GB"/>
    </w:rPr>
  </w:style>
  <w:style w:type="paragraph" w:customStyle="1" w:styleId="paragraph">
    <w:name w:val="paragraph"/>
    <w:basedOn w:val="Normale"/>
    <w:rsid w:val="00DF2DB7"/>
    <w:pPr>
      <w:spacing w:before="100" w:beforeAutospacing="1" w:after="100" w:afterAutospacing="1" w:line="240" w:lineRule="auto"/>
    </w:pPr>
    <w:rPr>
      <w:rFonts w:ascii="Times New Roman" w:eastAsia="Times New Roman" w:hAnsi="Times New Roman" w:cs="Times New Roman"/>
      <w:sz w:val="22"/>
      <w:szCs w:val="22"/>
      <w:lang w:eastAsia="en-GB"/>
    </w:rPr>
  </w:style>
  <w:style w:type="character" w:customStyle="1" w:styleId="normaltextrun">
    <w:name w:val="normaltextrun"/>
    <w:basedOn w:val="Carpredefinitoparagrafo"/>
    <w:rsid w:val="00DF2DB7"/>
  </w:style>
  <w:style w:type="character" w:customStyle="1" w:styleId="eop">
    <w:name w:val="eop"/>
    <w:basedOn w:val="Carpredefinitoparagrafo"/>
    <w:rsid w:val="00DF2DB7"/>
  </w:style>
  <w:style w:type="character" w:customStyle="1" w:styleId="Titolo4Carattere">
    <w:name w:val="Titolo 4 Carattere"/>
    <w:basedOn w:val="Carpredefinitoparagrafo"/>
    <w:link w:val="Titolo4"/>
    <w:uiPriority w:val="9"/>
    <w:rsid w:val="00581117"/>
    <w:rPr>
      <w:rFonts w:ascii="Times New Roman" w:eastAsia="Times New Roman" w:hAnsi="Times New Roman" w:cs="Times New Roman"/>
      <w:b/>
      <w:bCs/>
      <w:sz w:val="22"/>
      <w:szCs w:val="22"/>
      <w:lang w:eastAsia="en-GB"/>
    </w:rPr>
  </w:style>
  <w:style w:type="character" w:customStyle="1" w:styleId="Titolo2Carattere">
    <w:name w:val="Titolo 2 Carattere"/>
    <w:basedOn w:val="Carpredefinitoparagrafo"/>
    <w:link w:val="Titolo2"/>
    <w:uiPriority w:val="9"/>
    <w:semiHidden/>
    <w:rsid w:val="00D241AF"/>
    <w:rPr>
      <w:rFonts w:asciiTheme="majorHAnsi" w:eastAsiaTheme="majorEastAsia" w:hAnsiTheme="majorHAnsi" w:cstheme="majorBidi"/>
      <w:color w:val="2F5496" w:themeColor="accent1" w:themeShade="BF"/>
      <w:sz w:val="24"/>
      <w:szCs w:val="24"/>
    </w:rPr>
  </w:style>
  <w:style w:type="character" w:styleId="Enfasigrassetto">
    <w:name w:val="Strong"/>
    <w:basedOn w:val="Carpredefinitoparagrafo"/>
    <w:uiPriority w:val="22"/>
    <w:qFormat/>
    <w:rsid w:val="00E43C0D"/>
    <w:rPr>
      <w:b/>
      <w:bCs/>
    </w:rPr>
  </w:style>
  <w:style w:type="character" w:styleId="Enfasicorsivo">
    <w:name w:val="Emphasis"/>
    <w:basedOn w:val="Carpredefinitoparagrafo"/>
    <w:uiPriority w:val="20"/>
    <w:qFormat/>
    <w:rsid w:val="00E43C0D"/>
    <w:rPr>
      <w:i/>
      <w:iCs/>
    </w:rPr>
  </w:style>
  <w:style w:type="character" w:customStyle="1" w:styleId="trcrboxheaderspan">
    <w:name w:val="trc_rbox_header_span"/>
    <w:basedOn w:val="Carpredefinitoparagrafo"/>
    <w:rsid w:val="00E43C0D"/>
  </w:style>
  <w:style w:type="character" w:customStyle="1" w:styleId="apple-converted-space">
    <w:name w:val="apple-converted-space"/>
    <w:basedOn w:val="Carpredefinitoparagrafo"/>
    <w:rsid w:val="00270316"/>
  </w:style>
  <w:style w:type="paragraph" w:customStyle="1" w:styleId="xxmsonormal">
    <w:name w:val="x_x_msonormal"/>
    <w:basedOn w:val="Normale"/>
    <w:rsid w:val="00270316"/>
    <w:pPr>
      <w:spacing w:after="0" w:line="240" w:lineRule="auto"/>
    </w:pPr>
    <w:rPr>
      <w:rFonts w:ascii="Calibri" w:hAnsi="Calibri" w:cs="Calibri"/>
      <w:lang w:eastAsia="en-GB"/>
    </w:rPr>
  </w:style>
  <w:style w:type="character" w:customStyle="1" w:styleId="xcontentpasted0">
    <w:name w:val="x_contentpasted0"/>
    <w:basedOn w:val="Carpredefinitoparagrafo"/>
    <w:rsid w:val="00270316"/>
  </w:style>
  <w:style w:type="character" w:customStyle="1" w:styleId="xapple-converted-space">
    <w:name w:val="x_apple-converted-space"/>
    <w:basedOn w:val="Carpredefinitoparagrafo"/>
    <w:rsid w:val="00270316"/>
  </w:style>
  <w:style w:type="character" w:customStyle="1" w:styleId="xcontentpasted1">
    <w:name w:val="x_contentpasted1"/>
    <w:basedOn w:val="Carpredefinitoparagrafo"/>
    <w:rsid w:val="00270316"/>
  </w:style>
  <w:style w:type="paragraph" w:styleId="Nessunaspaziatura">
    <w:name w:val="No Spacing"/>
    <w:basedOn w:val="Normale"/>
    <w:uiPriority w:val="99"/>
    <w:qFormat/>
    <w:rsid w:val="00B91D57"/>
    <w:pPr>
      <w:autoSpaceDN w:val="0"/>
      <w:spacing w:after="0" w:line="240" w:lineRule="auto"/>
    </w:pPr>
    <w:rPr>
      <w:rFonts w:ascii="Calibri" w:hAnsi="Calibri" w:cs="Calibri"/>
    </w:rPr>
  </w:style>
  <w:style w:type="paragraph" w:customStyle="1" w:styleId="ecxmsonormal">
    <w:name w:val="ecxmsonormal"/>
    <w:basedOn w:val="Normale"/>
    <w:uiPriority w:val="99"/>
    <w:rsid w:val="00B91D57"/>
    <w:pPr>
      <w:autoSpaceDN w:val="0"/>
      <w:spacing w:before="100" w:after="100" w:line="240" w:lineRule="auto"/>
    </w:pPr>
    <w:rPr>
      <w:rFonts w:ascii="Times New Roman" w:hAnsi="Times New Roman" w:cs="Times New Roman"/>
      <w:sz w:val="22"/>
      <w:szCs w:val="22"/>
      <w:lang w:eastAsia="en-GB"/>
    </w:rPr>
  </w:style>
  <w:style w:type="paragraph" w:customStyle="1" w:styleId="introtext">
    <w:name w:val="introtext"/>
    <w:basedOn w:val="Normale"/>
    <w:rsid w:val="007324F5"/>
    <w:pPr>
      <w:spacing w:before="100" w:beforeAutospacing="1" w:after="100" w:afterAutospacing="1" w:line="240" w:lineRule="auto"/>
    </w:pPr>
    <w:rPr>
      <w:rFonts w:ascii="Times New Roman" w:eastAsia="Times New Roman" w:hAnsi="Times New Roman" w:cs="Times New Roman"/>
      <w:sz w:val="22"/>
      <w:szCs w:val="22"/>
      <w:lang w:eastAsia="en-GB"/>
    </w:rPr>
  </w:style>
  <w:style w:type="character" w:customStyle="1" w:styleId="Titolo1Carattere">
    <w:name w:val="Titolo 1 Carattere"/>
    <w:basedOn w:val="Carpredefinitoparagrafo"/>
    <w:link w:val="Titolo1"/>
    <w:uiPriority w:val="9"/>
    <w:rsid w:val="002512EF"/>
    <w:rPr>
      <w:rFonts w:asciiTheme="majorHAnsi" w:eastAsiaTheme="majorEastAsia" w:hAnsiTheme="majorHAnsi" w:cstheme="majorBidi"/>
      <w:color w:val="2F5496" w:themeColor="accent1" w:themeShade="BF"/>
      <w:sz w:val="29"/>
      <w:szCs w:val="2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466">
      <w:bodyDiv w:val="1"/>
      <w:marLeft w:val="0"/>
      <w:marRight w:val="0"/>
      <w:marTop w:val="0"/>
      <w:marBottom w:val="0"/>
      <w:divBdr>
        <w:top w:val="none" w:sz="0" w:space="0" w:color="auto"/>
        <w:left w:val="none" w:sz="0" w:space="0" w:color="auto"/>
        <w:bottom w:val="none" w:sz="0" w:space="0" w:color="auto"/>
        <w:right w:val="none" w:sz="0" w:space="0" w:color="auto"/>
      </w:divBdr>
    </w:div>
    <w:div w:id="8409029">
      <w:bodyDiv w:val="1"/>
      <w:marLeft w:val="0"/>
      <w:marRight w:val="0"/>
      <w:marTop w:val="0"/>
      <w:marBottom w:val="0"/>
      <w:divBdr>
        <w:top w:val="none" w:sz="0" w:space="0" w:color="auto"/>
        <w:left w:val="none" w:sz="0" w:space="0" w:color="auto"/>
        <w:bottom w:val="none" w:sz="0" w:space="0" w:color="auto"/>
        <w:right w:val="none" w:sz="0" w:space="0" w:color="auto"/>
      </w:divBdr>
    </w:div>
    <w:div w:id="26948797">
      <w:bodyDiv w:val="1"/>
      <w:marLeft w:val="0"/>
      <w:marRight w:val="0"/>
      <w:marTop w:val="0"/>
      <w:marBottom w:val="0"/>
      <w:divBdr>
        <w:top w:val="none" w:sz="0" w:space="0" w:color="auto"/>
        <w:left w:val="none" w:sz="0" w:space="0" w:color="auto"/>
        <w:bottom w:val="none" w:sz="0" w:space="0" w:color="auto"/>
        <w:right w:val="none" w:sz="0" w:space="0" w:color="auto"/>
      </w:divBdr>
      <w:divsChild>
        <w:div w:id="594828641">
          <w:marLeft w:val="0"/>
          <w:marRight w:val="0"/>
          <w:marTop w:val="120"/>
          <w:marBottom w:val="0"/>
          <w:divBdr>
            <w:top w:val="none" w:sz="0" w:space="0" w:color="auto"/>
            <w:left w:val="none" w:sz="0" w:space="0" w:color="auto"/>
            <w:bottom w:val="none" w:sz="0" w:space="0" w:color="auto"/>
            <w:right w:val="none" w:sz="0" w:space="0" w:color="auto"/>
          </w:divBdr>
          <w:divsChild>
            <w:div w:id="1322929342">
              <w:marLeft w:val="0"/>
              <w:marRight w:val="0"/>
              <w:marTop w:val="0"/>
              <w:marBottom w:val="0"/>
              <w:divBdr>
                <w:top w:val="none" w:sz="0" w:space="0" w:color="auto"/>
                <w:left w:val="none" w:sz="0" w:space="0" w:color="auto"/>
                <w:bottom w:val="none" w:sz="0" w:space="0" w:color="auto"/>
                <w:right w:val="none" w:sz="0" w:space="0" w:color="auto"/>
              </w:divBdr>
            </w:div>
          </w:divsChild>
        </w:div>
        <w:div w:id="234319635">
          <w:marLeft w:val="0"/>
          <w:marRight w:val="0"/>
          <w:marTop w:val="120"/>
          <w:marBottom w:val="0"/>
          <w:divBdr>
            <w:top w:val="none" w:sz="0" w:space="0" w:color="auto"/>
            <w:left w:val="none" w:sz="0" w:space="0" w:color="auto"/>
            <w:bottom w:val="none" w:sz="0" w:space="0" w:color="auto"/>
            <w:right w:val="none" w:sz="0" w:space="0" w:color="auto"/>
          </w:divBdr>
          <w:divsChild>
            <w:div w:id="136994059">
              <w:marLeft w:val="0"/>
              <w:marRight w:val="0"/>
              <w:marTop w:val="0"/>
              <w:marBottom w:val="0"/>
              <w:divBdr>
                <w:top w:val="none" w:sz="0" w:space="0" w:color="auto"/>
                <w:left w:val="none" w:sz="0" w:space="0" w:color="auto"/>
                <w:bottom w:val="none" w:sz="0" w:space="0" w:color="auto"/>
                <w:right w:val="none" w:sz="0" w:space="0" w:color="auto"/>
              </w:divBdr>
            </w:div>
          </w:divsChild>
        </w:div>
        <w:div w:id="1834254328">
          <w:marLeft w:val="0"/>
          <w:marRight w:val="0"/>
          <w:marTop w:val="120"/>
          <w:marBottom w:val="0"/>
          <w:divBdr>
            <w:top w:val="none" w:sz="0" w:space="0" w:color="auto"/>
            <w:left w:val="none" w:sz="0" w:space="0" w:color="auto"/>
            <w:bottom w:val="none" w:sz="0" w:space="0" w:color="auto"/>
            <w:right w:val="none" w:sz="0" w:space="0" w:color="auto"/>
          </w:divBdr>
          <w:divsChild>
            <w:div w:id="1281523443">
              <w:marLeft w:val="0"/>
              <w:marRight w:val="0"/>
              <w:marTop w:val="0"/>
              <w:marBottom w:val="0"/>
              <w:divBdr>
                <w:top w:val="none" w:sz="0" w:space="0" w:color="auto"/>
                <w:left w:val="none" w:sz="0" w:space="0" w:color="auto"/>
                <w:bottom w:val="none" w:sz="0" w:space="0" w:color="auto"/>
                <w:right w:val="none" w:sz="0" w:space="0" w:color="auto"/>
              </w:divBdr>
            </w:div>
          </w:divsChild>
        </w:div>
        <w:div w:id="2027903022">
          <w:marLeft w:val="0"/>
          <w:marRight w:val="0"/>
          <w:marTop w:val="120"/>
          <w:marBottom w:val="0"/>
          <w:divBdr>
            <w:top w:val="none" w:sz="0" w:space="0" w:color="auto"/>
            <w:left w:val="none" w:sz="0" w:space="0" w:color="auto"/>
            <w:bottom w:val="none" w:sz="0" w:space="0" w:color="auto"/>
            <w:right w:val="none" w:sz="0" w:space="0" w:color="auto"/>
          </w:divBdr>
          <w:divsChild>
            <w:div w:id="96950558">
              <w:marLeft w:val="0"/>
              <w:marRight w:val="0"/>
              <w:marTop w:val="0"/>
              <w:marBottom w:val="0"/>
              <w:divBdr>
                <w:top w:val="none" w:sz="0" w:space="0" w:color="auto"/>
                <w:left w:val="none" w:sz="0" w:space="0" w:color="auto"/>
                <w:bottom w:val="none" w:sz="0" w:space="0" w:color="auto"/>
                <w:right w:val="none" w:sz="0" w:space="0" w:color="auto"/>
              </w:divBdr>
            </w:div>
            <w:div w:id="186662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51283">
      <w:bodyDiv w:val="1"/>
      <w:marLeft w:val="0"/>
      <w:marRight w:val="0"/>
      <w:marTop w:val="0"/>
      <w:marBottom w:val="0"/>
      <w:divBdr>
        <w:top w:val="none" w:sz="0" w:space="0" w:color="auto"/>
        <w:left w:val="none" w:sz="0" w:space="0" w:color="auto"/>
        <w:bottom w:val="none" w:sz="0" w:space="0" w:color="auto"/>
        <w:right w:val="none" w:sz="0" w:space="0" w:color="auto"/>
      </w:divBdr>
    </w:div>
    <w:div w:id="150757662">
      <w:bodyDiv w:val="1"/>
      <w:marLeft w:val="0"/>
      <w:marRight w:val="0"/>
      <w:marTop w:val="0"/>
      <w:marBottom w:val="0"/>
      <w:divBdr>
        <w:top w:val="none" w:sz="0" w:space="0" w:color="auto"/>
        <w:left w:val="none" w:sz="0" w:space="0" w:color="auto"/>
        <w:bottom w:val="none" w:sz="0" w:space="0" w:color="auto"/>
        <w:right w:val="none" w:sz="0" w:space="0" w:color="auto"/>
      </w:divBdr>
    </w:div>
    <w:div w:id="173693986">
      <w:bodyDiv w:val="1"/>
      <w:marLeft w:val="0"/>
      <w:marRight w:val="0"/>
      <w:marTop w:val="0"/>
      <w:marBottom w:val="0"/>
      <w:divBdr>
        <w:top w:val="none" w:sz="0" w:space="0" w:color="auto"/>
        <w:left w:val="none" w:sz="0" w:space="0" w:color="auto"/>
        <w:bottom w:val="none" w:sz="0" w:space="0" w:color="auto"/>
        <w:right w:val="none" w:sz="0" w:space="0" w:color="auto"/>
      </w:divBdr>
    </w:div>
    <w:div w:id="198133373">
      <w:bodyDiv w:val="1"/>
      <w:marLeft w:val="0"/>
      <w:marRight w:val="0"/>
      <w:marTop w:val="0"/>
      <w:marBottom w:val="0"/>
      <w:divBdr>
        <w:top w:val="none" w:sz="0" w:space="0" w:color="auto"/>
        <w:left w:val="none" w:sz="0" w:space="0" w:color="auto"/>
        <w:bottom w:val="none" w:sz="0" w:space="0" w:color="auto"/>
        <w:right w:val="none" w:sz="0" w:space="0" w:color="auto"/>
      </w:divBdr>
      <w:divsChild>
        <w:div w:id="1717966436">
          <w:marLeft w:val="0"/>
          <w:marRight w:val="0"/>
          <w:marTop w:val="0"/>
          <w:marBottom w:val="0"/>
          <w:divBdr>
            <w:top w:val="none" w:sz="0" w:space="0" w:color="auto"/>
            <w:left w:val="none" w:sz="0" w:space="0" w:color="auto"/>
            <w:bottom w:val="none" w:sz="0" w:space="0" w:color="auto"/>
            <w:right w:val="none" w:sz="0" w:space="0" w:color="auto"/>
          </w:divBdr>
        </w:div>
      </w:divsChild>
    </w:div>
    <w:div w:id="205337316">
      <w:bodyDiv w:val="1"/>
      <w:marLeft w:val="0"/>
      <w:marRight w:val="0"/>
      <w:marTop w:val="0"/>
      <w:marBottom w:val="0"/>
      <w:divBdr>
        <w:top w:val="none" w:sz="0" w:space="0" w:color="auto"/>
        <w:left w:val="none" w:sz="0" w:space="0" w:color="auto"/>
        <w:bottom w:val="none" w:sz="0" w:space="0" w:color="auto"/>
        <w:right w:val="none" w:sz="0" w:space="0" w:color="auto"/>
      </w:divBdr>
    </w:div>
    <w:div w:id="316617068">
      <w:bodyDiv w:val="1"/>
      <w:marLeft w:val="0"/>
      <w:marRight w:val="0"/>
      <w:marTop w:val="0"/>
      <w:marBottom w:val="0"/>
      <w:divBdr>
        <w:top w:val="none" w:sz="0" w:space="0" w:color="auto"/>
        <w:left w:val="none" w:sz="0" w:space="0" w:color="auto"/>
        <w:bottom w:val="none" w:sz="0" w:space="0" w:color="auto"/>
        <w:right w:val="none" w:sz="0" w:space="0" w:color="auto"/>
      </w:divBdr>
    </w:div>
    <w:div w:id="321617757">
      <w:bodyDiv w:val="1"/>
      <w:marLeft w:val="0"/>
      <w:marRight w:val="0"/>
      <w:marTop w:val="0"/>
      <w:marBottom w:val="0"/>
      <w:divBdr>
        <w:top w:val="none" w:sz="0" w:space="0" w:color="auto"/>
        <w:left w:val="none" w:sz="0" w:space="0" w:color="auto"/>
        <w:bottom w:val="none" w:sz="0" w:space="0" w:color="auto"/>
        <w:right w:val="none" w:sz="0" w:space="0" w:color="auto"/>
      </w:divBdr>
      <w:divsChild>
        <w:div w:id="1396198377">
          <w:marLeft w:val="0"/>
          <w:marRight w:val="0"/>
          <w:marTop w:val="0"/>
          <w:marBottom w:val="0"/>
          <w:divBdr>
            <w:top w:val="none" w:sz="0" w:space="0" w:color="auto"/>
            <w:left w:val="none" w:sz="0" w:space="0" w:color="auto"/>
            <w:bottom w:val="none" w:sz="0" w:space="0" w:color="auto"/>
            <w:right w:val="none" w:sz="0" w:space="0" w:color="auto"/>
          </w:divBdr>
        </w:div>
        <w:div w:id="1060903311">
          <w:marLeft w:val="0"/>
          <w:marRight w:val="0"/>
          <w:marTop w:val="0"/>
          <w:marBottom w:val="0"/>
          <w:divBdr>
            <w:top w:val="none" w:sz="0" w:space="0" w:color="auto"/>
            <w:left w:val="none" w:sz="0" w:space="0" w:color="auto"/>
            <w:bottom w:val="none" w:sz="0" w:space="0" w:color="auto"/>
            <w:right w:val="none" w:sz="0" w:space="0" w:color="auto"/>
          </w:divBdr>
        </w:div>
      </w:divsChild>
    </w:div>
    <w:div w:id="392504882">
      <w:bodyDiv w:val="1"/>
      <w:marLeft w:val="0"/>
      <w:marRight w:val="0"/>
      <w:marTop w:val="0"/>
      <w:marBottom w:val="0"/>
      <w:divBdr>
        <w:top w:val="none" w:sz="0" w:space="0" w:color="auto"/>
        <w:left w:val="none" w:sz="0" w:space="0" w:color="auto"/>
        <w:bottom w:val="none" w:sz="0" w:space="0" w:color="auto"/>
        <w:right w:val="none" w:sz="0" w:space="0" w:color="auto"/>
      </w:divBdr>
    </w:div>
    <w:div w:id="427235851">
      <w:bodyDiv w:val="1"/>
      <w:marLeft w:val="0"/>
      <w:marRight w:val="0"/>
      <w:marTop w:val="0"/>
      <w:marBottom w:val="0"/>
      <w:divBdr>
        <w:top w:val="none" w:sz="0" w:space="0" w:color="auto"/>
        <w:left w:val="none" w:sz="0" w:space="0" w:color="auto"/>
        <w:bottom w:val="none" w:sz="0" w:space="0" w:color="auto"/>
        <w:right w:val="none" w:sz="0" w:space="0" w:color="auto"/>
      </w:divBdr>
      <w:divsChild>
        <w:div w:id="146361768">
          <w:marLeft w:val="0"/>
          <w:marRight w:val="0"/>
          <w:marTop w:val="0"/>
          <w:marBottom w:val="0"/>
          <w:divBdr>
            <w:top w:val="none" w:sz="0" w:space="0" w:color="auto"/>
            <w:left w:val="none" w:sz="0" w:space="0" w:color="auto"/>
            <w:bottom w:val="none" w:sz="0" w:space="0" w:color="auto"/>
            <w:right w:val="none" w:sz="0" w:space="0" w:color="auto"/>
          </w:divBdr>
        </w:div>
        <w:div w:id="863831154">
          <w:marLeft w:val="0"/>
          <w:marRight w:val="0"/>
          <w:marTop w:val="120"/>
          <w:marBottom w:val="0"/>
          <w:divBdr>
            <w:top w:val="none" w:sz="0" w:space="0" w:color="auto"/>
            <w:left w:val="none" w:sz="0" w:space="0" w:color="auto"/>
            <w:bottom w:val="none" w:sz="0" w:space="0" w:color="auto"/>
            <w:right w:val="none" w:sz="0" w:space="0" w:color="auto"/>
          </w:divBdr>
        </w:div>
        <w:div w:id="497618656">
          <w:marLeft w:val="0"/>
          <w:marRight w:val="0"/>
          <w:marTop w:val="120"/>
          <w:marBottom w:val="0"/>
          <w:divBdr>
            <w:top w:val="none" w:sz="0" w:space="0" w:color="auto"/>
            <w:left w:val="none" w:sz="0" w:space="0" w:color="auto"/>
            <w:bottom w:val="none" w:sz="0" w:space="0" w:color="auto"/>
            <w:right w:val="none" w:sz="0" w:space="0" w:color="auto"/>
          </w:divBdr>
        </w:div>
        <w:div w:id="787893960">
          <w:marLeft w:val="0"/>
          <w:marRight w:val="0"/>
          <w:marTop w:val="120"/>
          <w:marBottom w:val="0"/>
          <w:divBdr>
            <w:top w:val="none" w:sz="0" w:space="0" w:color="auto"/>
            <w:left w:val="none" w:sz="0" w:space="0" w:color="auto"/>
            <w:bottom w:val="none" w:sz="0" w:space="0" w:color="auto"/>
            <w:right w:val="none" w:sz="0" w:space="0" w:color="auto"/>
          </w:divBdr>
        </w:div>
        <w:div w:id="1639191469">
          <w:marLeft w:val="0"/>
          <w:marRight w:val="0"/>
          <w:marTop w:val="120"/>
          <w:marBottom w:val="0"/>
          <w:divBdr>
            <w:top w:val="none" w:sz="0" w:space="0" w:color="auto"/>
            <w:left w:val="none" w:sz="0" w:space="0" w:color="auto"/>
            <w:bottom w:val="none" w:sz="0" w:space="0" w:color="auto"/>
            <w:right w:val="none" w:sz="0" w:space="0" w:color="auto"/>
          </w:divBdr>
        </w:div>
        <w:div w:id="1826624182">
          <w:marLeft w:val="0"/>
          <w:marRight w:val="0"/>
          <w:marTop w:val="120"/>
          <w:marBottom w:val="0"/>
          <w:divBdr>
            <w:top w:val="none" w:sz="0" w:space="0" w:color="auto"/>
            <w:left w:val="none" w:sz="0" w:space="0" w:color="auto"/>
            <w:bottom w:val="none" w:sz="0" w:space="0" w:color="auto"/>
            <w:right w:val="none" w:sz="0" w:space="0" w:color="auto"/>
          </w:divBdr>
        </w:div>
        <w:div w:id="1332025985">
          <w:marLeft w:val="0"/>
          <w:marRight w:val="0"/>
          <w:marTop w:val="120"/>
          <w:marBottom w:val="0"/>
          <w:divBdr>
            <w:top w:val="none" w:sz="0" w:space="0" w:color="auto"/>
            <w:left w:val="none" w:sz="0" w:space="0" w:color="auto"/>
            <w:bottom w:val="none" w:sz="0" w:space="0" w:color="auto"/>
            <w:right w:val="none" w:sz="0" w:space="0" w:color="auto"/>
          </w:divBdr>
        </w:div>
        <w:div w:id="1359969393">
          <w:marLeft w:val="0"/>
          <w:marRight w:val="0"/>
          <w:marTop w:val="120"/>
          <w:marBottom w:val="0"/>
          <w:divBdr>
            <w:top w:val="none" w:sz="0" w:space="0" w:color="auto"/>
            <w:left w:val="none" w:sz="0" w:space="0" w:color="auto"/>
            <w:bottom w:val="none" w:sz="0" w:space="0" w:color="auto"/>
            <w:right w:val="none" w:sz="0" w:space="0" w:color="auto"/>
          </w:divBdr>
        </w:div>
        <w:div w:id="789587235">
          <w:marLeft w:val="0"/>
          <w:marRight w:val="0"/>
          <w:marTop w:val="120"/>
          <w:marBottom w:val="0"/>
          <w:divBdr>
            <w:top w:val="none" w:sz="0" w:space="0" w:color="auto"/>
            <w:left w:val="none" w:sz="0" w:space="0" w:color="auto"/>
            <w:bottom w:val="none" w:sz="0" w:space="0" w:color="auto"/>
            <w:right w:val="none" w:sz="0" w:space="0" w:color="auto"/>
          </w:divBdr>
        </w:div>
        <w:div w:id="1399742323">
          <w:marLeft w:val="0"/>
          <w:marRight w:val="0"/>
          <w:marTop w:val="120"/>
          <w:marBottom w:val="0"/>
          <w:divBdr>
            <w:top w:val="none" w:sz="0" w:space="0" w:color="auto"/>
            <w:left w:val="none" w:sz="0" w:space="0" w:color="auto"/>
            <w:bottom w:val="none" w:sz="0" w:space="0" w:color="auto"/>
            <w:right w:val="none" w:sz="0" w:space="0" w:color="auto"/>
          </w:divBdr>
        </w:div>
        <w:div w:id="1813282179">
          <w:marLeft w:val="0"/>
          <w:marRight w:val="0"/>
          <w:marTop w:val="120"/>
          <w:marBottom w:val="0"/>
          <w:divBdr>
            <w:top w:val="none" w:sz="0" w:space="0" w:color="auto"/>
            <w:left w:val="none" w:sz="0" w:space="0" w:color="auto"/>
            <w:bottom w:val="none" w:sz="0" w:space="0" w:color="auto"/>
            <w:right w:val="none" w:sz="0" w:space="0" w:color="auto"/>
          </w:divBdr>
        </w:div>
        <w:div w:id="872380553">
          <w:marLeft w:val="0"/>
          <w:marRight w:val="0"/>
          <w:marTop w:val="120"/>
          <w:marBottom w:val="0"/>
          <w:divBdr>
            <w:top w:val="none" w:sz="0" w:space="0" w:color="auto"/>
            <w:left w:val="none" w:sz="0" w:space="0" w:color="auto"/>
            <w:bottom w:val="none" w:sz="0" w:space="0" w:color="auto"/>
            <w:right w:val="none" w:sz="0" w:space="0" w:color="auto"/>
          </w:divBdr>
        </w:div>
        <w:div w:id="1081754309">
          <w:marLeft w:val="0"/>
          <w:marRight w:val="0"/>
          <w:marTop w:val="120"/>
          <w:marBottom w:val="0"/>
          <w:divBdr>
            <w:top w:val="none" w:sz="0" w:space="0" w:color="auto"/>
            <w:left w:val="none" w:sz="0" w:space="0" w:color="auto"/>
            <w:bottom w:val="none" w:sz="0" w:space="0" w:color="auto"/>
            <w:right w:val="none" w:sz="0" w:space="0" w:color="auto"/>
          </w:divBdr>
        </w:div>
        <w:div w:id="500973346">
          <w:marLeft w:val="0"/>
          <w:marRight w:val="0"/>
          <w:marTop w:val="120"/>
          <w:marBottom w:val="0"/>
          <w:divBdr>
            <w:top w:val="none" w:sz="0" w:space="0" w:color="auto"/>
            <w:left w:val="none" w:sz="0" w:space="0" w:color="auto"/>
            <w:bottom w:val="none" w:sz="0" w:space="0" w:color="auto"/>
            <w:right w:val="none" w:sz="0" w:space="0" w:color="auto"/>
          </w:divBdr>
        </w:div>
      </w:divsChild>
    </w:div>
    <w:div w:id="477309280">
      <w:bodyDiv w:val="1"/>
      <w:marLeft w:val="0"/>
      <w:marRight w:val="0"/>
      <w:marTop w:val="0"/>
      <w:marBottom w:val="0"/>
      <w:divBdr>
        <w:top w:val="none" w:sz="0" w:space="0" w:color="auto"/>
        <w:left w:val="none" w:sz="0" w:space="0" w:color="auto"/>
        <w:bottom w:val="none" w:sz="0" w:space="0" w:color="auto"/>
        <w:right w:val="none" w:sz="0" w:space="0" w:color="auto"/>
      </w:divBdr>
    </w:div>
    <w:div w:id="495338195">
      <w:bodyDiv w:val="1"/>
      <w:marLeft w:val="0"/>
      <w:marRight w:val="0"/>
      <w:marTop w:val="0"/>
      <w:marBottom w:val="0"/>
      <w:divBdr>
        <w:top w:val="none" w:sz="0" w:space="0" w:color="auto"/>
        <w:left w:val="none" w:sz="0" w:space="0" w:color="auto"/>
        <w:bottom w:val="none" w:sz="0" w:space="0" w:color="auto"/>
        <w:right w:val="none" w:sz="0" w:space="0" w:color="auto"/>
      </w:divBdr>
    </w:div>
    <w:div w:id="503515585">
      <w:bodyDiv w:val="1"/>
      <w:marLeft w:val="0"/>
      <w:marRight w:val="0"/>
      <w:marTop w:val="0"/>
      <w:marBottom w:val="0"/>
      <w:divBdr>
        <w:top w:val="none" w:sz="0" w:space="0" w:color="auto"/>
        <w:left w:val="none" w:sz="0" w:space="0" w:color="auto"/>
        <w:bottom w:val="none" w:sz="0" w:space="0" w:color="auto"/>
        <w:right w:val="none" w:sz="0" w:space="0" w:color="auto"/>
      </w:divBdr>
    </w:div>
    <w:div w:id="528952267">
      <w:bodyDiv w:val="1"/>
      <w:marLeft w:val="0"/>
      <w:marRight w:val="0"/>
      <w:marTop w:val="0"/>
      <w:marBottom w:val="0"/>
      <w:divBdr>
        <w:top w:val="none" w:sz="0" w:space="0" w:color="auto"/>
        <w:left w:val="none" w:sz="0" w:space="0" w:color="auto"/>
        <w:bottom w:val="none" w:sz="0" w:space="0" w:color="auto"/>
        <w:right w:val="none" w:sz="0" w:space="0" w:color="auto"/>
      </w:divBdr>
    </w:div>
    <w:div w:id="602610270">
      <w:bodyDiv w:val="1"/>
      <w:marLeft w:val="0"/>
      <w:marRight w:val="0"/>
      <w:marTop w:val="0"/>
      <w:marBottom w:val="0"/>
      <w:divBdr>
        <w:top w:val="none" w:sz="0" w:space="0" w:color="auto"/>
        <w:left w:val="none" w:sz="0" w:space="0" w:color="auto"/>
        <w:bottom w:val="none" w:sz="0" w:space="0" w:color="auto"/>
        <w:right w:val="none" w:sz="0" w:space="0" w:color="auto"/>
      </w:divBdr>
    </w:div>
    <w:div w:id="630017443">
      <w:bodyDiv w:val="1"/>
      <w:marLeft w:val="0"/>
      <w:marRight w:val="0"/>
      <w:marTop w:val="0"/>
      <w:marBottom w:val="0"/>
      <w:divBdr>
        <w:top w:val="none" w:sz="0" w:space="0" w:color="auto"/>
        <w:left w:val="none" w:sz="0" w:space="0" w:color="auto"/>
        <w:bottom w:val="none" w:sz="0" w:space="0" w:color="auto"/>
        <w:right w:val="none" w:sz="0" w:space="0" w:color="auto"/>
      </w:divBdr>
    </w:div>
    <w:div w:id="632710033">
      <w:bodyDiv w:val="1"/>
      <w:marLeft w:val="0"/>
      <w:marRight w:val="0"/>
      <w:marTop w:val="0"/>
      <w:marBottom w:val="0"/>
      <w:divBdr>
        <w:top w:val="none" w:sz="0" w:space="0" w:color="auto"/>
        <w:left w:val="none" w:sz="0" w:space="0" w:color="auto"/>
        <w:bottom w:val="none" w:sz="0" w:space="0" w:color="auto"/>
        <w:right w:val="none" w:sz="0" w:space="0" w:color="auto"/>
      </w:divBdr>
    </w:div>
    <w:div w:id="697127136">
      <w:bodyDiv w:val="1"/>
      <w:marLeft w:val="0"/>
      <w:marRight w:val="0"/>
      <w:marTop w:val="0"/>
      <w:marBottom w:val="0"/>
      <w:divBdr>
        <w:top w:val="none" w:sz="0" w:space="0" w:color="auto"/>
        <w:left w:val="none" w:sz="0" w:space="0" w:color="auto"/>
        <w:bottom w:val="none" w:sz="0" w:space="0" w:color="auto"/>
        <w:right w:val="none" w:sz="0" w:space="0" w:color="auto"/>
      </w:divBdr>
    </w:div>
    <w:div w:id="726875089">
      <w:bodyDiv w:val="1"/>
      <w:marLeft w:val="0"/>
      <w:marRight w:val="0"/>
      <w:marTop w:val="0"/>
      <w:marBottom w:val="0"/>
      <w:divBdr>
        <w:top w:val="none" w:sz="0" w:space="0" w:color="auto"/>
        <w:left w:val="none" w:sz="0" w:space="0" w:color="auto"/>
        <w:bottom w:val="none" w:sz="0" w:space="0" w:color="auto"/>
        <w:right w:val="none" w:sz="0" w:space="0" w:color="auto"/>
      </w:divBdr>
    </w:div>
    <w:div w:id="728068312">
      <w:bodyDiv w:val="1"/>
      <w:marLeft w:val="0"/>
      <w:marRight w:val="0"/>
      <w:marTop w:val="0"/>
      <w:marBottom w:val="0"/>
      <w:divBdr>
        <w:top w:val="none" w:sz="0" w:space="0" w:color="auto"/>
        <w:left w:val="none" w:sz="0" w:space="0" w:color="auto"/>
        <w:bottom w:val="none" w:sz="0" w:space="0" w:color="auto"/>
        <w:right w:val="none" w:sz="0" w:space="0" w:color="auto"/>
      </w:divBdr>
    </w:div>
    <w:div w:id="734820471">
      <w:bodyDiv w:val="1"/>
      <w:marLeft w:val="0"/>
      <w:marRight w:val="0"/>
      <w:marTop w:val="0"/>
      <w:marBottom w:val="0"/>
      <w:divBdr>
        <w:top w:val="none" w:sz="0" w:space="0" w:color="auto"/>
        <w:left w:val="none" w:sz="0" w:space="0" w:color="auto"/>
        <w:bottom w:val="none" w:sz="0" w:space="0" w:color="auto"/>
        <w:right w:val="none" w:sz="0" w:space="0" w:color="auto"/>
      </w:divBdr>
      <w:divsChild>
        <w:div w:id="154807619">
          <w:marLeft w:val="0"/>
          <w:marRight w:val="0"/>
          <w:marTop w:val="120"/>
          <w:marBottom w:val="0"/>
          <w:divBdr>
            <w:top w:val="none" w:sz="0" w:space="0" w:color="auto"/>
            <w:left w:val="none" w:sz="0" w:space="0" w:color="auto"/>
            <w:bottom w:val="none" w:sz="0" w:space="0" w:color="auto"/>
            <w:right w:val="none" w:sz="0" w:space="0" w:color="auto"/>
          </w:divBdr>
          <w:divsChild>
            <w:div w:id="626012180">
              <w:marLeft w:val="0"/>
              <w:marRight w:val="0"/>
              <w:marTop w:val="0"/>
              <w:marBottom w:val="0"/>
              <w:divBdr>
                <w:top w:val="none" w:sz="0" w:space="0" w:color="auto"/>
                <w:left w:val="none" w:sz="0" w:space="0" w:color="auto"/>
                <w:bottom w:val="none" w:sz="0" w:space="0" w:color="auto"/>
                <w:right w:val="none" w:sz="0" w:space="0" w:color="auto"/>
              </w:divBdr>
            </w:div>
          </w:divsChild>
        </w:div>
        <w:div w:id="581991819">
          <w:marLeft w:val="0"/>
          <w:marRight w:val="0"/>
          <w:marTop w:val="120"/>
          <w:marBottom w:val="0"/>
          <w:divBdr>
            <w:top w:val="none" w:sz="0" w:space="0" w:color="auto"/>
            <w:left w:val="none" w:sz="0" w:space="0" w:color="auto"/>
            <w:bottom w:val="none" w:sz="0" w:space="0" w:color="auto"/>
            <w:right w:val="none" w:sz="0" w:space="0" w:color="auto"/>
          </w:divBdr>
          <w:divsChild>
            <w:div w:id="2055733736">
              <w:marLeft w:val="0"/>
              <w:marRight w:val="0"/>
              <w:marTop w:val="0"/>
              <w:marBottom w:val="0"/>
              <w:divBdr>
                <w:top w:val="none" w:sz="0" w:space="0" w:color="auto"/>
                <w:left w:val="none" w:sz="0" w:space="0" w:color="auto"/>
                <w:bottom w:val="none" w:sz="0" w:space="0" w:color="auto"/>
                <w:right w:val="none" w:sz="0" w:space="0" w:color="auto"/>
              </w:divBdr>
            </w:div>
          </w:divsChild>
        </w:div>
        <w:div w:id="1981812002">
          <w:marLeft w:val="0"/>
          <w:marRight w:val="0"/>
          <w:marTop w:val="120"/>
          <w:marBottom w:val="0"/>
          <w:divBdr>
            <w:top w:val="none" w:sz="0" w:space="0" w:color="auto"/>
            <w:left w:val="none" w:sz="0" w:space="0" w:color="auto"/>
            <w:bottom w:val="none" w:sz="0" w:space="0" w:color="auto"/>
            <w:right w:val="none" w:sz="0" w:space="0" w:color="auto"/>
          </w:divBdr>
          <w:divsChild>
            <w:div w:id="1773478857">
              <w:marLeft w:val="0"/>
              <w:marRight w:val="0"/>
              <w:marTop w:val="0"/>
              <w:marBottom w:val="0"/>
              <w:divBdr>
                <w:top w:val="none" w:sz="0" w:space="0" w:color="auto"/>
                <w:left w:val="none" w:sz="0" w:space="0" w:color="auto"/>
                <w:bottom w:val="none" w:sz="0" w:space="0" w:color="auto"/>
                <w:right w:val="none" w:sz="0" w:space="0" w:color="auto"/>
              </w:divBdr>
            </w:div>
          </w:divsChild>
        </w:div>
        <w:div w:id="335155269">
          <w:marLeft w:val="0"/>
          <w:marRight w:val="0"/>
          <w:marTop w:val="120"/>
          <w:marBottom w:val="0"/>
          <w:divBdr>
            <w:top w:val="none" w:sz="0" w:space="0" w:color="auto"/>
            <w:left w:val="none" w:sz="0" w:space="0" w:color="auto"/>
            <w:bottom w:val="none" w:sz="0" w:space="0" w:color="auto"/>
            <w:right w:val="none" w:sz="0" w:space="0" w:color="auto"/>
          </w:divBdr>
          <w:divsChild>
            <w:div w:id="1522628921">
              <w:marLeft w:val="0"/>
              <w:marRight w:val="0"/>
              <w:marTop w:val="0"/>
              <w:marBottom w:val="0"/>
              <w:divBdr>
                <w:top w:val="none" w:sz="0" w:space="0" w:color="auto"/>
                <w:left w:val="none" w:sz="0" w:space="0" w:color="auto"/>
                <w:bottom w:val="none" w:sz="0" w:space="0" w:color="auto"/>
                <w:right w:val="none" w:sz="0" w:space="0" w:color="auto"/>
              </w:divBdr>
            </w:div>
            <w:div w:id="46670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031821">
      <w:bodyDiv w:val="1"/>
      <w:marLeft w:val="0"/>
      <w:marRight w:val="0"/>
      <w:marTop w:val="0"/>
      <w:marBottom w:val="0"/>
      <w:divBdr>
        <w:top w:val="none" w:sz="0" w:space="0" w:color="auto"/>
        <w:left w:val="none" w:sz="0" w:space="0" w:color="auto"/>
        <w:bottom w:val="none" w:sz="0" w:space="0" w:color="auto"/>
        <w:right w:val="none" w:sz="0" w:space="0" w:color="auto"/>
      </w:divBdr>
    </w:div>
    <w:div w:id="772170588">
      <w:bodyDiv w:val="1"/>
      <w:marLeft w:val="0"/>
      <w:marRight w:val="0"/>
      <w:marTop w:val="0"/>
      <w:marBottom w:val="0"/>
      <w:divBdr>
        <w:top w:val="none" w:sz="0" w:space="0" w:color="auto"/>
        <w:left w:val="none" w:sz="0" w:space="0" w:color="auto"/>
        <w:bottom w:val="none" w:sz="0" w:space="0" w:color="auto"/>
        <w:right w:val="none" w:sz="0" w:space="0" w:color="auto"/>
      </w:divBdr>
    </w:div>
    <w:div w:id="783618708">
      <w:bodyDiv w:val="1"/>
      <w:marLeft w:val="0"/>
      <w:marRight w:val="0"/>
      <w:marTop w:val="0"/>
      <w:marBottom w:val="0"/>
      <w:divBdr>
        <w:top w:val="none" w:sz="0" w:space="0" w:color="auto"/>
        <w:left w:val="none" w:sz="0" w:space="0" w:color="auto"/>
        <w:bottom w:val="none" w:sz="0" w:space="0" w:color="auto"/>
        <w:right w:val="none" w:sz="0" w:space="0" w:color="auto"/>
      </w:divBdr>
    </w:div>
    <w:div w:id="877620281">
      <w:bodyDiv w:val="1"/>
      <w:marLeft w:val="0"/>
      <w:marRight w:val="0"/>
      <w:marTop w:val="0"/>
      <w:marBottom w:val="0"/>
      <w:divBdr>
        <w:top w:val="none" w:sz="0" w:space="0" w:color="auto"/>
        <w:left w:val="none" w:sz="0" w:space="0" w:color="auto"/>
        <w:bottom w:val="none" w:sz="0" w:space="0" w:color="auto"/>
        <w:right w:val="none" w:sz="0" w:space="0" w:color="auto"/>
      </w:divBdr>
    </w:div>
    <w:div w:id="879169149">
      <w:bodyDiv w:val="1"/>
      <w:marLeft w:val="0"/>
      <w:marRight w:val="0"/>
      <w:marTop w:val="0"/>
      <w:marBottom w:val="0"/>
      <w:divBdr>
        <w:top w:val="none" w:sz="0" w:space="0" w:color="auto"/>
        <w:left w:val="none" w:sz="0" w:space="0" w:color="auto"/>
        <w:bottom w:val="none" w:sz="0" w:space="0" w:color="auto"/>
        <w:right w:val="none" w:sz="0" w:space="0" w:color="auto"/>
      </w:divBdr>
    </w:div>
    <w:div w:id="882139460">
      <w:bodyDiv w:val="1"/>
      <w:marLeft w:val="0"/>
      <w:marRight w:val="0"/>
      <w:marTop w:val="0"/>
      <w:marBottom w:val="0"/>
      <w:divBdr>
        <w:top w:val="none" w:sz="0" w:space="0" w:color="auto"/>
        <w:left w:val="none" w:sz="0" w:space="0" w:color="auto"/>
        <w:bottom w:val="none" w:sz="0" w:space="0" w:color="auto"/>
        <w:right w:val="none" w:sz="0" w:space="0" w:color="auto"/>
      </w:divBdr>
    </w:div>
    <w:div w:id="912084229">
      <w:bodyDiv w:val="1"/>
      <w:marLeft w:val="0"/>
      <w:marRight w:val="0"/>
      <w:marTop w:val="0"/>
      <w:marBottom w:val="0"/>
      <w:divBdr>
        <w:top w:val="none" w:sz="0" w:space="0" w:color="auto"/>
        <w:left w:val="none" w:sz="0" w:space="0" w:color="auto"/>
        <w:bottom w:val="none" w:sz="0" w:space="0" w:color="auto"/>
        <w:right w:val="none" w:sz="0" w:space="0" w:color="auto"/>
      </w:divBdr>
    </w:div>
    <w:div w:id="917783991">
      <w:bodyDiv w:val="1"/>
      <w:marLeft w:val="0"/>
      <w:marRight w:val="0"/>
      <w:marTop w:val="0"/>
      <w:marBottom w:val="0"/>
      <w:divBdr>
        <w:top w:val="none" w:sz="0" w:space="0" w:color="auto"/>
        <w:left w:val="none" w:sz="0" w:space="0" w:color="auto"/>
        <w:bottom w:val="none" w:sz="0" w:space="0" w:color="auto"/>
        <w:right w:val="none" w:sz="0" w:space="0" w:color="auto"/>
      </w:divBdr>
    </w:div>
    <w:div w:id="994072926">
      <w:bodyDiv w:val="1"/>
      <w:marLeft w:val="0"/>
      <w:marRight w:val="0"/>
      <w:marTop w:val="0"/>
      <w:marBottom w:val="0"/>
      <w:divBdr>
        <w:top w:val="none" w:sz="0" w:space="0" w:color="auto"/>
        <w:left w:val="none" w:sz="0" w:space="0" w:color="auto"/>
        <w:bottom w:val="none" w:sz="0" w:space="0" w:color="auto"/>
        <w:right w:val="none" w:sz="0" w:space="0" w:color="auto"/>
      </w:divBdr>
      <w:divsChild>
        <w:div w:id="124127604">
          <w:marLeft w:val="0"/>
          <w:marRight w:val="0"/>
          <w:marTop w:val="0"/>
          <w:marBottom w:val="0"/>
          <w:divBdr>
            <w:top w:val="none" w:sz="0" w:space="0" w:color="auto"/>
            <w:left w:val="none" w:sz="0" w:space="0" w:color="auto"/>
            <w:bottom w:val="none" w:sz="0" w:space="0" w:color="auto"/>
            <w:right w:val="none" w:sz="0" w:space="0" w:color="auto"/>
          </w:divBdr>
        </w:div>
      </w:divsChild>
    </w:div>
    <w:div w:id="1001201318">
      <w:bodyDiv w:val="1"/>
      <w:marLeft w:val="0"/>
      <w:marRight w:val="0"/>
      <w:marTop w:val="0"/>
      <w:marBottom w:val="0"/>
      <w:divBdr>
        <w:top w:val="none" w:sz="0" w:space="0" w:color="auto"/>
        <w:left w:val="none" w:sz="0" w:space="0" w:color="auto"/>
        <w:bottom w:val="none" w:sz="0" w:space="0" w:color="auto"/>
        <w:right w:val="none" w:sz="0" w:space="0" w:color="auto"/>
      </w:divBdr>
      <w:divsChild>
        <w:div w:id="1356733643">
          <w:marLeft w:val="0"/>
          <w:marRight w:val="0"/>
          <w:marTop w:val="0"/>
          <w:marBottom w:val="0"/>
          <w:divBdr>
            <w:top w:val="none" w:sz="0" w:space="0" w:color="auto"/>
            <w:left w:val="none" w:sz="0" w:space="0" w:color="auto"/>
            <w:bottom w:val="none" w:sz="0" w:space="0" w:color="auto"/>
            <w:right w:val="none" w:sz="0" w:space="0" w:color="auto"/>
          </w:divBdr>
        </w:div>
        <w:div w:id="433863167">
          <w:marLeft w:val="0"/>
          <w:marRight w:val="0"/>
          <w:marTop w:val="120"/>
          <w:marBottom w:val="0"/>
          <w:divBdr>
            <w:top w:val="none" w:sz="0" w:space="0" w:color="auto"/>
            <w:left w:val="none" w:sz="0" w:space="0" w:color="auto"/>
            <w:bottom w:val="none" w:sz="0" w:space="0" w:color="auto"/>
            <w:right w:val="none" w:sz="0" w:space="0" w:color="auto"/>
          </w:divBdr>
        </w:div>
        <w:div w:id="309138987">
          <w:marLeft w:val="0"/>
          <w:marRight w:val="0"/>
          <w:marTop w:val="120"/>
          <w:marBottom w:val="0"/>
          <w:divBdr>
            <w:top w:val="none" w:sz="0" w:space="0" w:color="auto"/>
            <w:left w:val="none" w:sz="0" w:space="0" w:color="auto"/>
            <w:bottom w:val="none" w:sz="0" w:space="0" w:color="auto"/>
            <w:right w:val="none" w:sz="0" w:space="0" w:color="auto"/>
          </w:divBdr>
        </w:div>
        <w:div w:id="1849518630">
          <w:marLeft w:val="0"/>
          <w:marRight w:val="0"/>
          <w:marTop w:val="120"/>
          <w:marBottom w:val="0"/>
          <w:divBdr>
            <w:top w:val="none" w:sz="0" w:space="0" w:color="auto"/>
            <w:left w:val="none" w:sz="0" w:space="0" w:color="auto"/>
            <w:bottom w:val="none" w:sz="0" w:space="0" w:color="auto"/>
            <w:right w:val="none" w:sz="0" w:space="0" w:color="auto"/>
          </w:divBdr>
        </w:div>
        <w:div w:id="1323655382">
          <w:marLeft w:val="0"/>
          <w:marRight w:val="0"/>
          <w:marTop w:val="120"/>
          <w:marBottom w:val="0"/>
          <w:divBdr>
            <w:top w:val="none" w:sz="0" w:space="0" w:color="auto"/>
            <w:left w:val="none" w:sz="0" w:space="0" w:color="auto"/>
            <w:bottom w:val="none" w:sz="0" w:space="0" w:color="auto"/>
            <w:right w:val="none" w:sz="0" w:space="0" w:color="auto"/>
          </w:divBdr>
        </w:div>
        <w:div w:id="199511997">
          <w:marLeft w:val="0"/>
          <w:marRight w:val="0"/>
          <w:marTop w:val="120"/>
          <w:marBottom w:val="0"/>
          <w:divBdr>
            <w:top w:val="none" w:sz="0" w:space="0" w:color="auto"/>
            <w:left w:val="none" w:sz="0" w:space="0" w:color="auto"/>
            <w:bottom w:val="none" w:sz="0" w:space="0" w:color="auto"/>
            <w:right w:val="none" w:sz="0" w:space="0" w:color="auto"/>
          </w:divBdr>
        </w:div>
        <w:div w:id="921524434">
          <w:marLeft w:val="0"/>
          <w:marRight w:val="0"/>
          <w:marTop w:val="120"/>
          <w:marBottom w:val="0"/>
          <w:divBdr>
            <w:top w:val="none" w:sz="0" w:space="0" w:color="auto"/>
            <w:left w:val="none" w:sz="0" w:space="0" w:color="auto"/>
            <w:bottom w:val="none" w:sz="0" w:space="0" w:color="auto"/>
            <w:right w:val="none" w:sz="0" w:space="0" w:color="auto"/>
          </w:divBdr>
        </w:div>
        <w:div w:id="275525557">
          <w:marLeft w:val="0"/>
          <w:marRight w:val="0"/>
          <w:marTop w:val="120"/>
          <w:marBottom w:val="0"/>
          <w:divBdr>
            <w:top w:val="none" w:sz="0" w:space="0" w:color="auto"/>
            <w:left w:val="none" w:sz="0" w:space="0" w:color="auto"/>
            <w:bottom w:val="none" w:sz="0" w:space="0" w:color="auto"/>
            <w:right w:val="none" w:sz="0" w:space="0" w:color="auto"/>
          </w:divBdr>
        </w:div>
        <w:div w:id="905802760">
          <w:marLeft w:val="0"/>
          <w:marRight w:val="0"/>
          <w:marTop w:val="120"/>
          <w:marBottom w:val="0"/>
          <w:divBdr>
            <w:top w:val="none" w:sz="0" w:space="0" w:color="auto"/>
            <w:left w:val="none" w:sz="0" w:space="0" w:color="auto"/>
            <w:bottom w:val="none" w:sz="0" w:space="0" w:color="auto"/>
            <w:right w:val="none" w:sz="0" w:space="0" w:color="auto"/>
          </w:divBdr>
        </w:div>
        <w:div w:id="1869097166">
          <w:marLeft w:val="0"/>
          <w:marRight w:val="0"/>
          <w:marTop w:val="120"/>
          <w:marBottom w:val="0"/>
          <w:divBdr>
            <w:top w:val="none" w:sz="0" w:space="0" w:color="auto"/>
            <w:left w:val="none" w:sz="0" w:space="0" w:color="auto"/>
            <w:bottom w:val="none" w:sz="0" w:space="0" w:color="auto"/>
            <w:right w:val="none" w:sz="0" w:space="0" w:color="auto"/>
          </w:divBdr>
        </w:div>
        <w:div w:id="2034070955">
          <w:marLeft w:val="0"/>
          <w:marRight w:val="0"/>
          <w:marTop w:val="120"/>
          <w:marBottom w:val="0"/>
          <w:divBdr>
            <w:top w:val="none" w:sz="0" w:space="0" w:color="auto"/>
            <w:left w:val="none" w:sz="0" w:space="0" w:color="auto"/>
            <w:bottom w:val="none" w:sz="0" w:space="0" w:color="auto"/>
            <w:right w:val="none" w:sz="0" w:space="0" w:color="auto"/>
          </w:divBdr>
        </w:div>
        <w:div w:id="1505973535">
          <w:marLeft w:val="0"/>
          <w:marRight w:val="0"/>
          <w:marTop w:val="120"/>
          <w:marBottom w:val="0"/>
          <w:divBdr>
            <w:top w:val="none" w:sz="0" w:space="0" w:color="auto"/>
            <w:left w:val="none" w:sz="0" w:space="0" w:color="auto"/>
            <w:bottom w:val="none" w:sz="0" w:space="0" w:color="auto"/>
            <w:right w:val="none" w:sz="0" w:space="0" w:color="auto"/>
          </w:divBdr>
        </w:div>
        <w:div w:id="371421566">
          <w:marLeft w:val="0"/>
          <w:marRight w:val="0"/>
          <w:marTop w:val="120"/>
          <w:marBottom w:val="0"/>
          <w:divBdr>
            <w:top w:val="none" w:sz="0" w:space="0" w:color="auto"/>
            <w:left w:val="none" w:sz="0" w:space="0" w:color="auto"/>
            <w:bottom w:val="none" w:sz="0" w:space="0" w:color="auto"/>
            <w:right w:val="none" w:sz="0" w:space="0" w:color="auto"/>
          </w:divBdr>
        </w:div>
        <w:div w:id="263270134">
          <w:marLeft w:val="0"/>
          <w:marRight w:val="0"/>
          <w:marTop w:val="120"/>
          <w:marBottom w:val="0"/>
          <w:divBdr>
            <w:top w:val="none" w:sz="0" w:space="0" w:color="auto"/>
            <w:left w:val="none" w:sz="0" w:space="0" w:color="auto"/>
            <w:bottom w:val="none" w:sz="0" w:space="0" w:color="auto"/>
            <w:right w:val="none" w:sz="0" w:space="0" w:color="auto"/>
          </w:divBdr>
        </w:div>
      </w:divsChild>
    </w:div>
    <w:div w:id="1036589555">
      <w:bodyDiv w:val="1"/>
      <w:marLeft w:val="0"/>
      <w:marRight w:val="0"/>
      <w:marTop w:val="0"/>
      <w:marBottom w:val="0"/>
      <w:divBdr>
        <w:top w:val="none" w:sz="0" w:space="0" w:color="auto"/>
        <w:left w:val="none" w:sz="0" w:space="0" w:color="auto"/>
        <w:bottom w:val="none" w:sz="0" w:space="0" w:color="auto"/>
        <w:right w:val="none" w:sz="0" w:space="0" w:color="auto"/>
      </w:divBdr>
      <w:divsChild>
        <w:div w:id="1921475696">
          <w:marLeft w:val="0"/>
          <w:marRight w:val="0"/>
          <w:marTop w:val="0"/>
          <w:marBottom w:val="0"/>
          <w:divBdr>
            <w:top w:val="none" w:sz="0" w:space="0" w:color="auto"/>
            <w:left w:val="none" w:sz="0" w:space="0" w:color="auto"/>
            <w:bottom w:val="none" w:sz="0" w:space="0" w:color="auto"/>
            <w:right w:val="none" w:sz="0" w:space="0" w:color="auto"/>
          </w:divBdr>
        </w:div>
      </w:divsChild>
    </w:div>
    <w:div w:id="1185939573">
      <w:bodyDiv w:val="1"/>
      <w:marLeft w:val="0"/>
      <w:marRight w:val="0"/>
      <w:marTop w:val="0"/>
      <w:marBottom w:val="0"/>
      <w:divBdr>
        <w:top w:val="none" w:sz="0" w:space="0" w:color="auto"/>
        <w:left w:val="none" w:sz="0" w:space="0" w:color="auto"/>
        <w:bottom w:val="none" w:sz="0" w:space="0" w:color="auto"/>
        <w:right w:val="none" w:sz="0" w:space="0" w:color="auto"/>
      </w:divBdr>
      <w:divsChild>
        <w:div w:id="547106667">
          <w:marLeft w:val="0"/>
          <w:marRight w:val="0"/>
          <w:marTop w:val="0"/>
          <w:marBottom w:val="360"/>
          <w:divBdr>
            <w:top w:val="none" w:sz="0" w:space="0" w:color="auto"/>
            <w:left w:val="none" w:sz="0" w:space="0" w:color="auto"/>
            <w:bottom w:val="none" w:sz="0" w:space="0" w:color="auto"/>
            <w:right w:val="none" w:sz="0" w:space="0" w:color="auto"/>
          </w:divBdr>
        </w:div>
        <w:div w:id="1848518467">
          <w:marLeft w:val="0"/>
          <w:marRight w:val="0"/>
          <w:marTop w:val="0"/>
          <w:marBottom w:val="0"/>
          <w:divBdr>
            <w:top w:val="none" w:sz="0" w:space="0" w:color="auto"/>
            <w:left w:val="none" w:sz="0" w:space="0" w:color="auto"/>
            <w:bottom w:val="none" w:sz="0" w:space="0" w:color="auto"/>
            <w:right w:val="none" w:sz="0" w:space="0" w:color="auto"/>
          </w:divBdr>
          <w:divsChild>
            <w:div w:id="1413088816">
              <w:marLeft w:val="0"/>
              <w:marRight w:val="0"/>
              <w:marTop w:val="0"/>
              <w:marBottom w:val="0"/>
              <w:divBdr>
                <w:top w:val="none" w:sz="0" w:space="0" w:color="auto"/>
                <w:left w:val="none" w:sz="0" w:space="0" w:color="auto"/>
                <w:bottom w:val="none" w:sz="0" w:space="0" w:color="auto"/>
                <w:right w:val="none" w:sz="0" w:space="0" w:color="auto"/>
              </w:divBdr>
              <w:divsChild>
                <w:div w:id="80361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196415">
      <w:bodyDiv w:val="1"/>
      <w:marLeft w:val="0"/>
      <w:marRight w:val="0"/>
      <w:marTop w:val="0"/>
      <w:marBottom w:val="0"/>
      <w:divBdr>
        <w:top w:val="none" w:sz="0" w:space="0" w:color="auto"/>
        <w:left w:val="none" w:sz="0" w:space="0" w:color="auto"/>
        <w:bottom w:val="none" w:sz="0" w:space="0" w:color="auto"/>
        <w:right w:val="none" w:sz="0" w:space="0" w:color="auto"/>
      </w:divBdr>
    </w:div>
    <w:div w:id="1380519131">
      <w:bodyDiv w:val="1"/>
      <w:marLeft w:val="0"/>
      <w:marRight w:val="0"/>
      <w:marTop w:val="0"/>
      <w:marBottom w:val="0"/>
      <w:divBdr>
        <w:top w:val="none" w:sz="0" w:space="0" w:color="auto"/>
        <w:left w:val="none" w:sz="0" w:space="0" w:color="auto"/>
        <w:bottom w:val="none" w:sz="0" w:space="0" w:color="auto"/>
        <w:right w:val="none" w:sz="0" w:space="0" w:color="auto"/>
      </w:divBdr>
      <w:divsChild>
        <w:div w:id="1919092983">
          <w:marLeft w:val="0"/>
          <w:marRight w:val="0"/>
          <w:marTop w:val="0"/>
          <w:marBottom w:val="0"/>
          <w:divBdr>
            <w:top w:val="none" w:sz="0" w:space="0" w:color="auto"/>
            <w:left w:val="none" w:sz="0" w:space="0" w:color="auto"/>
            <w:bottom w:val="none" w:sz="0" w:space="0" w:color="auto"/>
            <w:right w:val="none" w:sz="0" w:space="0" w:color="auto"/>
          </w:divBdr>
        </w:div>
        <w:div w:id="1956519480">
          <w:marLeft w:val="0"/>
          <w:marRight w:val="0"/>
          <w:marTop w:val="0"/>
          <w:marBottom w:val="0"/>
          <w:divBdr>
            <w:top w:val="none" w:sz="0" w:space="0" w:color="auto"/>
            <w:left w:val="none" w:sz="0" w:space="0" w:color="auto"/>
            <w:bottom w:val="none" w:sz="0" w:space="0" w:color="auto"/>
            <w:right w:val="none" w:sz="0" w:space="0" w:color="auto"/>
          </w:divBdr>
        </w:div>
      </w:divsChild>
    </w:div>
    <w:div w:id="1401322935">
      <w:bodyDiv w:val="1"/>
      <w:marLeft w:val="0"/>
      <w:marRight w:val="0"/>
      <w:marTop w:val="0"/>
      <w:marBottom w:val="0"/>
      <w:divBdr>
        <w:top w:val="none" w:sz="0" w:space="0" w:color="auto"/>
        <w:left w:val="none" w:sz="0" w:space="0" w:color="auto"/>
        <w:bottom w:val="none" w:sz="0" w:space="0" w:color="auto"/>
        <w:right w:val="none" w:sz="0" w:space="0" w:color="auto"/>
      </w:divBdr>
    </w:div>
    <w:div w:id="1418936642">
      <w:bodyDiv w:val="1"/>
      <w:marLeft w:val="0"/>
      <w:marRight w:val="0"/>
      <w:marTop w:val="0"/>
      <w:marBottom w:val="0"/>
      <w:divBdr>
        <w:top w:val="none" w:sz="0" w:space="0" w:color="auto"/>
        <w:left w:val="none" w:sz="0" w:space="0" w:color="auto"/>
        <w:bottom w:val="none" w:sz="0" w:space="0" w:color="auto"/>
        <w:right w:val="none" w:sz="0" w:space="0" w:color="auto"/>
      </w:divBdr>
    </w:div>
    <w:div w:id="1480421630">
      <w:bodyDiv w:val="1"/>
      <w:marLeft w:val="0"/>
      <w:marRight w:val="0"/>
      <w:marTop w:val="0"/>
      <w:marBottom w:val="0"/>
      <w:divBdr>
        <w:top w:val="none" w:sz="0" w:space="0" w:color="auto"/>
        <w:left w:val="none" w:sz="0" w:space="0" w:color="auto"/>
        <w:bottom w:val="none" w:sz="0" w:space="0" w:color="auto"/>
        <w:right w:val="none" w:sz="0" w:space="0" w:color="auto"/>
      </w:divBdr>
    </w:div>
    <w:div w:id="1488130985">
      <w:bodyDiv w:val="1"/>
      <w:marLeft w:val="0"/>
      <w:marRight w:val="0"/>
      <w:marTop w:val="0"/>
      <w:marBottom w:val="0"/>
      <w:divBdr>
        <w:top w:val="none" w:sz="0" w:space="0" w:color="auto"/>
        <w:left w:val="none" w:sz="0" w:space="0" w:color="auto"/>
        <w:bottom w:val="none" w:sz="0" w:space="0" w:color="auto"/>
        <w:right w:val="none" w:sz="0" w:space="0" w:color="auto"/>
      </w:divBdr>
    </w:div>
    <w:div w:id="1515651874">
      <w:bodyDiv w:val="1"/>
      <w:marLeft w:val="0"/>
      <w:marRight w:val="0"/>
      <w:marTop w:val="0"/>
      <w:marBottom w:val="0"/>
      <w:divBdr>
        <w:top w:val="none" w:sz="0" w:space="0" w:color="auto"/>
        <w:left w:val="none" w:sz="0" w:space="0" w:color="auto"/>
        <w:bottom w:val="none" w:sz="0" w:space="0" w:color="auto"/>
        <w:right w:val="none" w:sz="0" w:space="0" w:color="auto"/>
      </w:divBdr>
    </w:div>
    <w:div w:id="1641378202">
      <w:bodyDiv w:val="1"/>
      <w:marLeft w:val="0"/>
      <w:marRight w:val="0"/>
      <w:marTop w:val="0"/>
      <w:marBottom w:val="0"/>
      <w:divBdr>
        <w:top w:val="none" w:sz="0" w:space="0" w:color="auto"/>
        <w:left w:val="none" w:sz="0" w:space="0" w:color="auto"/>
        <w:bottom w:val="none" w:sz="0" w:space="0" w:color="auto"/>
        <w:right w:val="none" w:sz="0" w:space="0" w:color="auto"/>
      </w:divBdr>
    </w:div>
    <w:div w:id="1677729384">
      <w:bodyDiv w:val="1"/>
      <w:marLeft w:val="0"/>
      <w:marRight w:val="0"/>
      <w:marTop w:val="0"/>
      <w:marBottom w:val="0"/>
      <w:divBdr>
        <w:top w:val="none" w:sz="0" w:space="0" w:color="auto"/>
        <w:left w:val="none" w:sz="0" w:space="0" w:color="auto"/>
        <w:bottom w:val="none" w:sz="0" w:space="0" w:color="auto"/>
        <w:right w:val="none" w:sz="0" w:space="0" w:color="auto"/>
      </w:divBdr>
      <w:divsChild>
        <w:div w:id="2008941547">
          <w:marLeft w:val="0"/>
          <w:marRight w:val="0"/>
          <w:marTop w:val="0"/>
          <w:marBottom w:val="0"/>
          <w:divBdr>
            <w:top w:val="none" w:sz="0" w:space="0" w:color="auto"/>
            <w:left w:val="none" w:sz="0" w:space="0" w:color="auto"/>
            <w:bottom w:val="none" w:sz="0" w:space="0" w:color="auto"/>
            <w:right w:val="none" w:sz="0" w:space="0" w:color="auto"/>
          </w:divBdr>
          <w:divsChild>
            <w:div w:id="1841459988">
              <w:marLeft w:val="0"/>
              <w:marRight w:val="0"/>
              <w:marTop w:val="0"/>
              <w:marBottom w:val="0"/>
              <w:divBdr>
                <w:top w:val="none" w:sz="0" w:space="0" w:color="auto"/>
                <w:left w:val="none" w:sz="0" w:space="0" w:color="auto"/>
                <w:bottom w:val="none" w:sz="0" w:space="0" w:color="auto"/>
                <w:right w:val="none" w:sz="0" w:space="0" w:color="auto"/>
              </w:divBdr>
              <w:divsChild>
                <w:div w:id="1766918845">
                  <w:marLeft w:val="0"/>
                  <w:marRight w:val="0"/>
                  <w:marTop w:val="0"/>
                  <w:marBottom w:val="0"/>
                  <w:divBdr>
                    <w:top w:val="none" w:sz="0" w:space="0" w:color="auto"/>
                    <w:left w:val="none" w:sz="0" w:space="0" w:color="auto"/>
                    <w:bottom w:val="none" w:sz="0" w:space="0" w:color="auto"/>
                    <w:right w:val="none" w:sz="0" w:space="0" w:color="auto"/>
                  </w:divBdr>
                  <w:divsChild>
                    <w:div w:id="139388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5563739">
      <w:bodyDiv w:val="1"/>
      <w:marLeft w:val="0"/>
      <w:marRight w:val="0"/>
      <w:marTop w:val="0"/>
      <w:marBottom w:val="0"/>
      <w:divBdr>
        <w:top w:val="none" w:sz="0" w:space="0" w:color="auto"/>
        <w:left w:val="none" w:sz="0" w:space="0" w:color="auto"/>
        <w:bottom w:val="none" w:sz="0" w:space="0" w:color="auto"/>
        <w:right w:val="none" w:sz="0" w:space="0" w:color="auto"/>
      </w:divBdr>
      <w:divsChild>
        <w:div w:id="1559629217">
          <w:marLeft w:val="0"/>
          <w:marRight w:val="0"/>
          <w:marTop w:val="0"/>
          <w:marBottom w:val="0"/>
          <w:divBdr>
            <w:top w:val="none" w:sz="0" w:space="0" w:color="auto"/>
            <w:left w:val="none" w:sz="0" w:space="0" w:color="auto"/>
            <w:bottom w:val="none" w:sz="0" w:space="0" w:color="auto"/>
            <w:right w:val="none" w:sz="0" w:space="0" w:color="auto"/>
          </w:divBdr>
        </w:div>
        <w:div w:id="1828324758">
          <w:marLeft w:val="0"/>
          <w:marRight w:val="0"/>
          <w:marTop w:val="0"/>
          <w:marBottom w:val="0"/>
          <w:divBdr>
            <w:top w:val="none" w:sz="0" w:space="0" w:color="auto"/>
            <w:left w:val="none" w:sz="0" w:space="0" w:color="auto"/>
            <w:bottom w:val="none" w:sz="0" w:space="0" w:color="auto"/>
            <w:right w:val="none" w:sz="0" w:space="0" w:color="auto"/>
          </w:divBdr>
        </w:div>
      </w:divsChild>
    </w:div>
    <w:div w:id="1726104324">
      <w:bodyDiv w:val="1"/>
      <w:marLeft w:val="0"/>
      <w:marRight w:val="0"/>
      <w:marTop w:val="0"/>
      <w:marBottom w:val="0"/>
      <w:divBdr>
        <w:top w:val="none" w:sz="0" w:space="0" w:color="auto"/>
        <w:left w:val="none" w:sz="0" w:space="0" w:color="auto"/>
        <w:bottom w:val="none" w:sz="0" w:space="0" w:color="auto"/>
        <w:right w:val="none" w:sz="0" w:space="0" w:color="auto"/>
      </w:divBdr>
    </w:div>
    <w:div w:id="1774395966">
      <w:bodyDiv w:val="1"/>
      <w:marLeft w:val="0"/>
      <w:marRight w:val="0"/>
      <w:marTop w:val="0"/>
      <w:marBottom w:val="0"/>
      <w:divBdr>
        <w:top w:val="none" w:sz="0" w:space="0" w:color="auto"/>
        <w:left w:val="none" w:sz="0" w:space="0" w:color="auto"/>
        <w:bottom w:val="none" w:sz="0" w:space="0" w:color="auto"/>
        <w:right w:val="none" w:sz="0" w:space="0" w:color="auto"/>
      </w:divBdr>
    </w:div>
    <w:div w:id="1777362875">
      <w:bodyDiv w:val="1"/>
      <w:marLeft w:val="0"/>
      <w:marRight w:val="0"/>
      <w:marTop w:val="0"/>
      <w:marBottom w:val="0"/>
      <w:divBdr>
        <w:top w:val="none" w:sz="0" w:space="0" w:color="auto"/>
        <w:left w:val="none" w:sz="0" w:space="0" w:color="auto"/>
        <w:bottom w:val="none" w:sz="0" w:space="0" w:color="auto"/>
        <w:right w:val="none" w:sz="0" w:space="0" w:color="auto"/>
      </w:divBdr>
      <w:divsChild>
        <w:div w:id="1686399403">
          <w:marLeft w:val="0"/>
          <w:marRight w:val="0"/>
          <w:marTop w:val="360"/>
          <w:marBottom w:val="360"/>
          <w:divBdr>
            <w:top w:val="none" w:sz="0" w:space="0" w:color="auto"/>
            <w:left w:val="none" w:sz="0" w:space="0" w:color="auto"/>
            <w:bottom w:val="none" w:sz="0" w:space="0" w:color="auto"/>
            <w:right w:val="none" w:sz="0" w:space="0" w:color="auto"/>
          </w:divBdr>
          <w:divsChild>
            <w:div w:id="185363990">
              <w:marLeft w:val="0"/>
              <w:marRight w:val="0"/>
              <w:marTop w:val="0"/>
              <w:marBottom w:val="0"/>
              <w:divBdr>
                <w:top w:val="none" w:sz="0" w:space="0" w:color="auto"/>
                <w:left w:val="none" w:sz="0" w:space="0" w:color="auto"/>
                <w:bottom w:val="none" w:sz="0" w:space="0" w:color="auto"/>
                <w:right w:val="none" w:sz="0" w:space="0" w:color="auto"/>
              </w:divBdr>
              <w:divsChild>
                <w:div w:id="2076928094">
                  <w:marLeft w:val="0"/>
                  <w:marRight w:val="0"/>
                  <w:marTop w:val="0"/>
                  <w:marBottom w:val="0"/>
                  <w:divBdr>
                    <w:top w:val="single" w:sz="2" w:space="0" w:color="DFDFDF"/>
                    <w:left w:val="single" w:sz="2" w:space="0" w:color="DFDFDF"/>
                    <w:bottom w:val="single" w:sz="2" w:space="0" w:color="DFDFDF"/>
                    <w:right w:val="single" w:sz="2" w:space="0" w:color="DFDFDF"/>
                  </w:divBdr>
                  <w:divsChild>
                    <w:div w:id="946815501">
                      <w:marLeft w:val="0"/>
                      <w:marRight w:val="0"/>
                      <w:marTop w:val="75"/>
                      <w:marBottom w:val="0"/>
                      <w:divBdr>
                        <w:top w:val="none" w:sz="0" w:space="0" w:color="auto"/>
                        <w:left w:val="none" w:sz="0" w:space="0" w:color="auto"/>
                        <w:bottom w:val="none" w:sz="0" w:space="0" w:color="auto"/>
                        <w:right w:val="none" w:sz="0" w:space="0" w:color="auto"/>
                      </w:divBdr>
                      <w:divsChild>
                        <w:div w:id="636030541">
                          <w:marLeft w:val="0"/>
                          <w:marRight w:val="0"/>
                          <w:marTop w:val="0"/>
                          <w:marBottom w:val="0"/>
                          <w:divBdr>
                            <w:top w:val="none" w:sz="0" w:space="0" w:color="auto"/>
                            <w:left w:val="none" w:sz="0" w:space="0" w:color="auto"/>
                            <w:bottom w:val="none" w:sz="0" w:space="0" w:color="auto"/>
                            <w:right w:val="none" w:sz="0" w:space="0" w:color="auto"/>
                          </w:divBdr>
                          <w:divsChild>
                            <w:div w:id="1255043900">
                              <w:marLeft w:val="0"/>
                              <w:marRight w:val="0"/>
                              <w:marTop w:val="0"/>
                              <w:marBottom w:val="0"/>
                              <w:divBdr>
                                <w:top w:val="none" w:sz="0" w:space="0" w:color="auto"/>
                                <w:left w:val="none" w:sz="0" w:space="0" w:color="auto"/>
                                <w:bottom w:val="none" w:sz="0" w:space="0" w:color="auto"/>
                                <w:right w:val="none" w:sz="0" w:space="0" w:color="auto"/>
                              </w:divBdr>
                            </w:div>
                            <w:div w:id="2076514997">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7821065">
      <w:bodyDiv w:val="1"/>
      <w:marLeft w:val="0"/>
      <w:marRight w:val="0"/>
      <w:marTop w:val="0"/>
      <w:marBottom w:val="0"/>
      <w:divBdr>
        <w:top w:val="none" w:sz="0" w:space="0" w:color="auto"/>
        <w:left w:val="none" w:sz="0" w:space="0" w:color="auto"/>
        <w:bottom w:val="none" w:sz="0" w:space="0" w:color="auto"/>
        <w:right w:val="none" w:sz="0" w:space="0" w:color="auto"/>
      </w:divBdr>
    </w:div>
    <w:div w:id="1819420586">
      <w:bodyDiv w:val="1"/>
      <w:marLeft w:val="0"/>
      <w:marRight w:val="0"/>
      <w:marTop w:val="0"/>
      <w:marBottom w:val="0"/>
      <w:divBdr>
        <w:top w:val="none" w:sz="0" w:space="0" w:color="auto"/>
        <w:left w:val="none" w:sz="0" w:space="0" w:color="auto"/>
        <w:bottom w:val="none" w:sz="0" w:space="0" w:color="auto"/>
        <w:right w:val="none" w:sz="0" w:space="0" w:color="auto"/>
      </w:divBdr>
      <w:divsChild>
        <w:div w:id="1457871791">
          <w:marLeft w:val="0"/>
          <w:marRight w:val="0"/>
          <w:marTop w:val="0"/>
          <w:marBottom w:val="0"/>
          <w:divBdr>
            <w:top w:val="none" w:sz="0" w:space="0" w:color="auto"/>
            <w:left w:val="none" w:sz="0" w:space="0" w:color="auto"/>
            <w:bottom w:val="none" w:sz="0" w:space="0" w:color="auto"/>
            <w:right w:val="none" w:sz="0" w:space="0" w:color="auto"/>
          </w:divBdr>
        </w:div>
      </w:divsChild>
    </w:div>
    <w:div w:id="1841964207">
      <w:bodyDiv w:val="1"/>
      <w:marLeft w:val="0"/>
      <w:marRight w:val="0"/>
      <w:marTop w:val="0"/>
      <w:marBottom w:val="0"/>
      <w:divBdr>
        <w:top w:val="none" w:sz="0" w:space="0" w:color="auto"/>
        <w:left w:val="none" w:sz="0" w:space="0" w:color="auto"/>
        <w:bottom w:val="none" w:sz="0" w:space="0" w:color="auto"/>
        <w:right w:val="none" w:sz="0" w:space="0" w:color="auto"/>
      </w:divBdr>
    </w:div>
    <w:div w:id="1853646901">
      <w:bodyDiv w:val="1"/>
      <w:marLeft w:val="0"/>
      <w:marRight w:val="0"/>
      <w:marTop w:val="0"/>
      <w:marBottom w:val="0"/>
      <w:divBdr>
        <w:top w:val="none" w:sz="0" w:space="0" w:color="auto"/>
        <w:left w:val="none" w:sz="0" w:space="0" w:color="auto"/>
        <w:bottom w:val="none" w:sz="0" w:space="0" w:color="auto"/>
        <w:right w:val="none" w:sz="0" w:space="0" w:color="auto"/>
      </w:divBdr>
    </w:div>
    <w:div w:id="1864783409">
      <w:bodyDiv w:val="1"/>
      <w:marLeft w:val="0"/>
      <w:marRight w:val="0"/>
      <w:marTop w:val="0"/>
      <w:marBottom w:val="0"/>
      <w:divBdr>
        <w:top w:val="none" w:sz="0" w:space="0" w:color="auto"/>
        <w:left w:val="none" w:sz="0" w:space="0" w:color="auto"/>
        <w:bottom w:val="none" w:sz="0" w:space="0" w:color="auto"/>
        <w:right w:val="none" w:sz="0" w:space="0" w:color="auto"/>
      </w:divBdr>
    </w:div>
    <w:div w:id="1867140241">
      <w:bodyDiv w:val="1"/>
      <w:marLeft w:val="0"/>
      <w:marRight w:val="0"/>
      <w:marTop w:val="0"/>
      <w:marBottom w:val="0"/>
      <w:divBdr>
        <w:top w:val="none" w:sz="0" w:space="0" w:color="auto"/>
        <w:left w:val="none" w:sz="0" w:space="0" w:color="auto"/>
        <w:bottom w:val="none" w:sz="0" w:space="0" w:color="auto"/>
        <w:right w:val="none" w:sz="0" w:space="0" w:color="auto"/>
      </w:divBdr>
    </w:div>
    <w:div w:id="1876038415">
      <w:bodyDiv w:val="1"/>
      <w:marLeft w:val="0"/>
      <w:marRight w:val="0"/>
      <w:marTop w:val="0"/>
      <w:marBottom w:val="0"/>
      <w:divBdr>
        <w:top w:val="none" w:sz="0" w:space="0" w:color="auto"/>
        <w:left w:val="none" w:sz="0" w:space="0" w:color="auto"/>
        <w:bottom w:val="none" w:sz="0" w:space="0" w:color="auto"/>
        <w:right w:val="none" w:sz="0" w:space="0" w:color="auto"/>
      </w:divBdr>
    </w:div>
    <w:div w:id="1896314015">
      <w:bodyDiv w:val="1"/>
      <w:marLeft w:val="0"/>
      <w:marRight w:val="0"/>
      <w:marTop w:val="0"/>
      <w:marBottom w:val="0"/>
      <w:divBdr>
        <w:top w:val="none" w:sz="0" w:space="0" w:color="auto"/>
        <w:left w:val="none" w:sz="0" w:space="0" w:color="auto"/>
        <w:bottom w:val="none" w:sz="0" w:space="0" w:color="auto"/>
        <w:right w:val="none" w:sz="0" w:space="0" w:color="auto"/>
      </w:divBdr>
    </w:div>
    <w:div w:id="1943416935">
      <w:bodyDiv w:val="1"/>
      <w:marLeft w:val="0"/>
      <w:marRight w:val="0"/>
      <w:marTop w:val="0"/>
      <w:marBottom w:val="0"/>
      <w:divBdr>
        <w:top w:val="none" w:sz="0" w:space="0" w:color="auto"/>
        <w:left w:val="none" w:sz="0" w:space="0" w:color="auto"/>
        <w:bottom w:val="none" w:sz="0" w:space="0" w:color="auto"/>
        <w:right w:val="none" w:sz="0" w:space="0" w:color="auto"/>
      </w:divBdr>
      <w:divsChild>
        <w:div w:id="1878085248">
          <w:marLeft w:val="0"/>
          <w:marRight w:val="0"/>
          <w:marTop w:val="0"/>
          <w:marBottom w:val="0"/>
          <w:divBdr>
            <w:top w:val="none" w:sz="0" w:space="0" w:color="auto"/>
            <w:left w:val="none" w:sz="0" w:space="0" w:color="auto"/>
            <w:bottom w:val="none" w:sz="0" w:space="0" w:color="auto"/>
            <w:right w:val="none" w:sz="0" w:space="0" w:color="auto"/>
          </w:divBdr>
        </w:div>
        <w:div w:id="600338970">
          <w:marLeft w:val="0"/>
          <w:marRight w:val="0"/>
          <w:marTop w:val="0"/>
          <w:marBottom w:val="0"/>
          <w:divBdr>
            <w:top w:val="none" w:sz="0" w:space="0" w:color="auto"/>
            <w:left w:val="none" w:sz="0" w:space="0" w:color="auto"/>
            <w:bottom w:val="none" w:sz="0" w:space="0" w:color="auto"/>
            <w:right w:val="none" w:sz="0" w:space="0" w:color="auto"/>
          </w:divBdr>
        </w:div>
        <w:div w:id="1843004082">
          <w:marLeft w:val="0"/>
          <w:marRight w:val="0"/>
          <w:marTop w:val="0"/>
          <w:marBottom w:val="0"/>
          <w:divBdr>
            <w:top w:val="none" w:sz="0" w:space="0" w:color="auto"/>
            <w:left w:val="none" w:sz="0" w:space="0" w:color="auto"/>
            <w:bottom w:val="none" w:sz="0" w:space="0" w:color="auto"/>
            <w:right w:val="none" w:sz="0" w:space="0" w:color="auto"/>
          </w:divBdr>
        </w:div>
      </w:divsChild>
    </w:div>
    <w:div w:id="1995839553">
      <w:bodyDiv w:val="1"/>
      <w:marLeft w:val="0"/>
      <w:marRight w:val="0"/>
      <w:marTop w:val="0"/>
      <w:marBottom w:val="0"/>
      <w:divBdr>
        <w:top w:val="none" w:sz="0" w:space="0" w:color="auto"/>
        <w:left w:val="none" w:sz="0" w:space="0" w:color="auto"/>
        <w:bottom w:val="none" w:sz="0" w:space="0" w:color="auto"/>
        <w:right w:val="none" w:sz="0" w:space="0" w:color="auto"/>
      </w:divBdr>
    </w:div>
    <w:div w:id="2065640228">
      <w:bodyDiv w:val="1"/>
      <w:marLeft w:val="0"/>
      <w:marRight w:val="0"/>
      <w:marTop w:val="0"/>
      <w:marBottom w:val="0"/>
      <w:divBdr>
        <w:top w:val="none" w:sz="0" w:space="0" w:color="auto"/>
        <w:left w:val="none" w:sz="0" w:space="0" w:color="auto"/>
        <w:bottom w:val="none" w:sz="0" w:space="0" w:color="auto"/>
        <w:right w:val="none" w:sz="0" w:space="0" w:color="auto"/>
      </w:divBdr>
      <w:divsChild>
        <w:div w:id="177277699">
          <w:marLeft w:val="0"/>
          <w:marRight w:val="0"/>
          <w:marTop w:val="0"/>
          <w:marBottom w:val="0"/>
          <w:divBdr>
            <w:top w:val="none" w:sz="0" w:space="0" w:color="auto"/>
            <w:left w:val="none" w:sz="0" w:space="0" w:color="auto"/>
            <w:bottom w:val="none" w:sz="0" w:space="0" w:color="auto"/>
            <w:right w:val="none" w:sz="0" w:space="0" w:color="auto"/>
          </w:divBdr>
        </w:div>
      </w:divsChild>
    </w:div>
    <w:div w:id="2071226432">
      <w:bodyDiv w:val="1"/>
      <w:marLeft w:val="0"/>
      <w:marRight w:val="0"/>
      <w:marTop w:val="0"/>
      <w:marBottom w:val="0"/>
      <w:divBdr>
        <w:top w:val="none" w:sz="0" w:space="0" w:color="auto"/>
        <w:left w:val="none" w:sz="0" w:space="0" w:color="auto"/>
        <w:bottom w:val="none" w:sz="0" w:space="0" w:color="auto"/>
        <w:right w:val="none" w:sz="0" w:space="0" w:color="auto"/>
      </w:divBdr>
    </w:div>
    <w:div w:id="2116974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reland.com/it-it/cose-da-fare/attrazioni/hill-of-tara"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irland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89d7453-93d8-4417-bf9f-9635e037ff79">
      <Terms xmlns="http://schemas.microsoft.com/office/infopath/2007/PartnerControls"/>
    </lcf76f155ced4ddcb4097134ff3c332f>
    <TaxCatchAll xmlns="9f48bdf5-671c-403b-834e-03480cd9d46b"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19310922B5F2D42AE5BDE4B6A5BB10A" ma:contentTypeVersion="21" ma:contentTypeDescription="Create a new document." ma:contentTypeScope="" ma:versionID="10e252d0b5ed17c015eed9dc4a4bf7b9">
  <xsd:schema xmlns:xsd="http://www.w3.org/2001/XMLSchema" xmlns:xs="http://www.w3.org/2001/XMLSchema" xmlns:p="http://schemas.microsoft.com/office/2006/metadata/properties" xmlns:ns1="http://schemas.microsoft.com/sharepoint/v3" xmlns:ns2="e89d7453-93d8-4417-bf9f-9635e037ff79" xmlns:ns3="9f48bdf5-671c-403b-834e-03480cd9d46b" targetNamespace="http://schemas.microsoft.com/office/2006/metadata/properties" ma:root="true" ma:fieldsID="042059c73bc534e76f0acacf05285378" ns1:_="" ns2:_="" ns3:_="">
    <xsd:import namespace="http://schemas.microsoft.com/sharepoint/v3"/>
    <xsd:import namespace="e89d7453-93d8-4417-bf9f-9635e037ff79"/>
    <xsd:import namespace="9f48bdf5-671c-403b-834e-03480cd9d46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MediaServiceLocation"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9d7453-93d8-4417-bf9f-9635e037ff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48bdf5-671c-403b-834e-03480cd9d46b"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8b4aa22f-09a2-4ac7-8583-47cf0a7debd5}" ma:internalName="TaxCatchAll" ma:readOnly="false" ma:showField="CatchAllData" ma:web="9f48bdf5-671c-403b-834e-03480cd9d4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12C324-0844-4C24-84E5-AD48D39ED207}">
  <ds:schemaRefs>
    <ds:schemaRef ds:uri="http://schemas.microsoft.com/sharepoint/v3/contenttype/forms"/>
  </ds:schemaRefs>
</ds:datastoreItem>
</file>

<file path=customXml/itemProps2.xml><?xml version="1.0" encoding="utf-8"?>
<ds:datastoreItem xmlns:ds="http://schemas.openxmlformats.org/officeDocument/2006/customXml" ds:itemID="{3763271D-CAA5-4DA5-8C6F-14B26496EF90}">
  <ds:schemaRefs>
    <ds:schemaRef ds:uri="http://schemas.microsoft.com/office/2006/metadata/properties"/>
    <ds:schemaRef ds:uri="http://schemas.microsoft.com/office/infopath/2007/PartnerControls"/>
    <ds:schemaRef ds:uri="b5746da7-ed9a-409c-bdd7-39bcac4d9287"/>
    <ds:schemaRef ds:uri="a1bfa281-f018-49e2-8151-2d24733a9a68"/>
  </ds:schemaRefs>
</ds:datastoreItem>
</file>

<file path=customXml/itemProps3.xml><?xml version="1.0" encoding="utf-8"?>
<ds:datastoreItem xmlns:ds="http://schemas.openxmlformats.org/officeDocument/2006/customXml" ds:itemID="{C9D728F7-5F90-44BF-91B5-7347498714FB}"/>
</file>

<file path=docProps/app.xml><?xml version="1.0" encoding="utf-8"?>
<Properties xmlns="http://schemas.openxmlformats.org/officeDocument/2006/extended-properties" xmlns:vt="http://schemas.openxmlformats.org/officeDocument/2006/docPropsVTypes">
  <Template>Normal</Template>
  <TotalTime>4</TotalTime>
  <Pages>2</Pages>
  <Words>1001</Words>
  <Characters>5707</Characters>
  <Application>Microsoft Office Word</Application>
  <DocSecurity>0</DocSecurity>
  <Lines>47</Lines>
  <Paragraphs>13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Sheelagh Hughes</dc:creator>
  <cp:keywords>, docId:8A2895AAF06BA06E45B9EDFAE4B23221</cp:keywords>
  <dc:description/>
  <cp:lastModifiedBy>Ornella Gamacchio</cp:lastModifiedBy>
  <cp:revision>2</cp:revision>
  <dcterms:created xsi:type="dcterms:W3CDTF">2024-12-04T15:48:00Z</dcterms:created>
  <dcterms:modified xsi:type="dcterms:W3CDTF">2024-12-04T15:48:00Z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0x010100B19310922B5F2D42AE5BDE4B6A5BB10A</vt:lpwstr>
  </property>
</Properties>
</file>